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79" w:rsidRDefault="00AC3AED">
      <w:pPr>
        <w:tabs>
          <w:tab w:val="left" w:pos="945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-1039495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79" w:rsidRDefault="00B02F7A">
      <w:pPr>
        <w:tabs>
          <w:tab w:val="left" w:pos="945"/>
        </w:tabs>
        <w:jc w:val="center"/>
      </w:pPr>
      <w:r>
        <w:rPr>
          <w:rFonts w:eastAsia="Adobe Gothic Std B"/>
          <w:b/>
          <w:noProof/>
          <w:color w:val="0070C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76.55pt;margin-top:.6pt;width:552pt;height:29.25pt;z-index:251659264" fillcolor="red" strokeweight="1pt">
            <v:shadow color="#868686"/>
            <v:textpath style="font-family:&quot;Arial Narrow&quot;;font-size:28pt;font-weight:bold;v-text-kern:t" trim="t" fitpath="t" string="Первомай в Абхазии"/>
          </v:shape>
        </w:pict>
      </w:r>
    </w:p>
    <w:p w:rsidR="00B02F7A" w:rsidRDefault="00B02F7A" w:rsidP="00B02F7A">
      <w:pPr>
        <w:shd w:val="clear" w:color="auto" w:fill="FFFFFF"/>
        <w:tabs>
          <w:tab w:val="left" w:pos="3870"/>
        </w:tabs>
        <w:jc w:val="right"/>
        <w:rPr>
          <w:rFonts w:eastAsia="Adobe Gothic Std B"/>
          <w:b/>
          <w:color w:val="0070C0"/>
          <w:sz w:val="32"/>
          <w:szCs w:val="32"/>
        </w:rPr>
      </w:pPr>
    </w:p>
    <w:p w:rsidR="00B02F7A" w:rsidRDefault="00B02F7A" w:rsidP="00B02F7A">
      <w:pPr>
        <w:shd w:val="clear" w:color="auto" w:fill="FFFFFF"/>
        <w:tabs>
          <w:tab w:val="left" w:pos="3870"/>
        </w:tabs>
        <w:jc w:val="right"/>
        <w:rPr>
          <w:rFonts w:eastAsia="Adobe Gothic Std B"/>
          <w:b/>
          <w:color w:val="0070C0"/>
          <w:sz w:val="32"/>
          <w:szCs w:val="32"/>
        </w:rPr>
      </w:pPr>
      <w:r>
        <w:rPr>
          <w:rFonts w:eastAsia="Adobe Gothic Std B"/>
          <w:b/>
          <w:color w:val="0070C0"/>
          <w:sz w:val="32"/>
          <w:szCs w:val="32"/>
        </w:rPr>
        <w:t>Гагр</w:t>
      </w:r>
      <w:proofErr w:type="gramStart"/>
      <w:r>
        <w:rPr>
          <w:rFonts w:eastAsia="Adobe Gothic Std B"/>
          <w:b/>
          <w:color w:val="0070C0"/>
          <w:sz w:val="32"/>
          <w:szCs w:val="32"/>
        </w:rPr>
        <w:t>а–</w:t>
      </w:r>
      <w:proofErr w:type="gramEnd"/>
      <w:r>
        <w:rPr>
          <w:rFonts w:eastAsia="Adobe Gothic Std B"/>
          <w:b/>
          <w:color w:val="0070C0"/>
          <w:sz w:val="32"/>
          <w:szCs w:val="32"/>
        </w:rPr>
        <w:t xml:space="preserve"> Пицунда – Новый Афон– озеро Рица</w:t>
      </w:r>
    </w:p>
    <w:p w:rsidR="00B02F7A" w:rsidRDefault="00B02F7A" w:rsidP="00B02F7A">
      <w:pPr>
        <w:shd w:val="clear" w:color="auto" w:fill="FFFFFF"/>
        <w:tabs>
          <w:tab w:val="left" w:pos="3870"/>
        </w:tabs>
        <w:jc w:val="right"/>
        <w:rPr>
          <w:rFonts w:eastAsia="Adobe Gothic Std B"/>
          <w:b/>
          <w:color w:val="0070C0"/>
          <w:sz w:val="40"/>
          <w:szCs w:val="40"/>
        </w:rPr>
      </w:pPr>
      <w:r>
        <w:rPr>
          <w:rFonts w:eastAsia="Adobe Gothic Std B"/>
          <w:b/>
          <w:color w:val="0070C0"/>
          <w:sz w:val="40"/>
          <w:szCs w:val="40"/>
        </w:rPr>
        <w:t>01.05 – 03.05.2020</w:t>
      </w:r>
    </w:p>
    <w:p w:rsidR="00B02F7A" w:rsidRDefault="00B02F7A" w:rsidP="00B02F7A">
      <w:pPr>
        <w:pStyle w:val="af5"/>
        <w:jc w:val="both"/>
        <w:rPr>
          <w:rFonts w:ascii="Arial" w:hAnsi="Arial" w:cs="Arial"/>
          <w:color w:val="000000"/>
          <w:sz w:val="14"/>
          <w:szCs w:val="14"/>
        </w:rPr>
      </w:pPr>
      <w:r w:rsidRPr="00C572AD">
        <w:rPr>
          <w:rFonts w:ascii="Arial" w:hAnsi="Arial" w:cs="Arial"/>
          <w:color w:val="000000"/>
          <w:sz w:val="14"/>
          <w:szCs w:val="14"/>
        </w:rPr>
        <w:t xml:space="preserve">Весна в Абхазии особенная!.. Воздух наполнен ароматами цветущих деревьев, яркая субтропическая природа волнует взор: пальмы на фоне еще заснеженных вершин, лазурное море и яркие краски. Мы хотим поделиться с вами этой красотой, познакомить с удивительной страной легенд – </w:t>
      </w:r>
      <w:proofErr w:type="spellStart"/>
      <w:r w:rsidRPr="00C572AD">
        <w:rPr>
          <w:rFonts w:ascii="Arial" w:hAnsi="Arial" w:cs="Arial"/>
          <w:color w:val="000000"/>
          <w:sz w:val="14"/>
          <w:szCs w:val="14"/>
        </w:rPr>
        <w:t>Апсны</w:t>
      </w:r>
      <w:proofErr w:type="spellEnd"/>
      <w:r w:rsidRPr="00C572AD">
        <w:rPr>
          <w:rFonts w:ascii="Arial" w:hAnsi="Arial" w:cs="Arial"/>
          <w:color w:val="000000"/>
          <w:sz w:val="14"/>
          <w:szCs w:val="14"/>
        </w:rPr>
        <w:t>, показать всё самое лучшее, что есть в этой небольшой гостеприимной стране! Наша фирма предлагает хороший сервис по отличной цене: веселые заботливые экскурсоводы, комфортабельный транспорт и гостиница в самом центре Гагры «Сан-Марина». Все главные жемчужины Абхазии собраны в этом классическом, самом поп</w:t>
      </w:r>
      <w:r>
        <w:rPr>
          <w:rFonts w:ascii="Arial" w:hAnsi="Arial" w:cs="Arial"/>
          <w:color w:val="000000"/>
          <w:sz w:val="14"/>
          <w:szCs w:val="14"/>
        </w:rPr>
        <w:t>улярном туре</w:t>
      </w:r>
    </w:p>
    <w:p w:rsidR="00B02F7A" w:rsidRPr="00C572AD" w:rsidRDefault="00B02F7A" w:rsidP="00B02F7A">
      <w:pPr>
        <w:pStyle w:val="af5"/>
        <w:jc w:val="both"/>
        <w:rPr>
          <w:rFonts w:ascii="Arial" w:hAnsi="Arial" w:cs="Arial"/>
          <w:color w:val="008000"/>
          <w:sz w:val="14"/>
          <w:szCs w:val="1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838"/>
        <w:gridCol w:w="4418"/>
        <w:gridCol w:w="3835"/>
      </w:tblGrid>
      <w:tr w:rsidR="00B02F7A" w:rsidTr="00104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11214" w:type="dxa"/>
            <w:gridSpan w:val="4"/>
            <w:shd w:val="clear" w:color="auto" w:fill="CCFFCC"/>
          </w:tcPr>
          <w:p w:rsidR="00B02F7A" w:rsidRDefault="00B02F7A" w:rsidP="00104F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ПРОГРАММА ЭКСКУРСИОННОГО ТУРА </w:t>
            </w:r>
            <w:r>
              <w:rPr>
                <w:b/>
                <w:sz w:val="22"/>
                <w:szCs w:val="22"/>
              </w:rPr>
              <w:t>3 ДНЯ / 2 НОЧИ</w:t>
            </w:r>
          </w:p>
        </w:tc>
      </w:tr>
      <w:tr w:rsidR="00B02F7A" w:rsidTr="00104F51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8"/>
          <w:jc w:val="center"/>
        </w:trPr>
        <w:tc>
          <w:tcPr>
            <w:tcW w:w="919" w:type="dxa"/>
            <w:shd w:val="clear" w:color="auto" w:fill="CCFFCC"/>
          </w:tcPr>
          <w:p w:rsidR="00B02F7A" w:rsidRDefault="00B02F7A" w:rsidP="00104F5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2"/>
              </w:rPr>
              <w:t>30.04.20</w:t>
            </w:r>
          </w:p>
        </w:tc>
        <w:tc>
          <w:tcPr>
            <w:tcW w:w="10295" w:type="dxa"/>
            <w:gridSpan w:val="3"/>
            <w:shd w:val="clear" w:color="auto" w:fill="FFFFFF"/>
          </w:tcPr>
          <w:p w:rsidR="00B02F7A" w:rsidRDefault="00B02F7A" w:rsidP="00104F51">
            <w:pPr>
              <w:rPr>
                <w:rFonts w:cs="Calibri"/>
                <w:iCs/>
                <w:sz w:val="16"/>
                <w:szCs w:val="16"/>
                <w:lang w:bidi="en-US"/>
              </w:rPr>
            </w:pP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Отправление автобуса из Краснодара от Драмтеатра в 21.00</w:t>
            </w:r>
            <w:r>
              <w:rPr>
                <w:rFonts w:cs="Calibri"/>
                <w:iCs/>
                <w:sz w:val="16"/>
                <w:szCs w:val="16"/>
                <w:lang w:bidi="en-US"/>
              </w:rPr>
              <w:t>. Наш профессиональный гид познакомит вас с  тонкостями отдыха. Ночные города и море. Санитарные стоянки по пути в Джубге, Туапсе, Лазаревском.</w:t>
            </w:r>
          </w:p>
        </w:tc>
      </w:tr>
      <w:tr w:rsidR="00B02F7A" w:rsidTr="00104F51">
        <w:tblPrEx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80"/>
          <w:jc w:val="center"/>
        </w:trPr>
        <w:tc>
          <w:tcPr>
            <w:tcW w:w="919" w:type="dxa"/>
            <w:shd w:val="clear" w:color="auto" w:fill="CCFFCC"/>
          </w:tcPr>
          <w:p w:rsidR="00B02F7A" w:rsidRDefault="00B02F7A" w:rsidP="00104F51">
            <w:pPr>
              <w:jc w:val="center"/>
              <w:rPr>
                <w:b/>
              </w:rPr>
            </w:pPr>
            <w:r>
              <w:rPr>
                <w:b/>
              </w:rPr>
              <w:t>01.05</w:t>
            </w:r>
          </w:p>
          <w:p w:rsidR="00B02F7A" w:rsidRDefault="00B02F7A" w:rsidP="00104F51">
            <w:pPr>
              <w:jc w:val="center"/>
              <w:rPr>
                <w:b/>
              </w:rPr>
            </w:pPr>
            <w:r>
              <w:rPr>
                <w:b/>
              </w:rPr>
              <w:t>1 день</w:t>
            </w:r>
          </w:p>
        </w:tc>
        <w:tc>
          <w:tcPr>
            <w:tcW w:w="10295" w:type="dxa"/>
            <w:gridSpan w:val="3"/>
            <w:shd w:val="clear" w:color="auto" w:fill="FFFFFF"/>
          </w:tcPr>
          <w:p w:rsidR="00B02F7A" w:rsidRDefault="00B02F7A" w:rsidP="00104F51">
            <w:pPr>
              <w:rPr>
                <w:rFonts w:ascii="Georgia" w:hAnsi="Georgia"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Ранним утром переходим границу и прибываем в Абхазию. Останавливаемся и любуемся красавицей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Гагрой: Храм, крепость, дворец принца </w:t>
            </w:r>
            <w:proofErr w:type="spellStart"/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Ольденбургского</w:t>
            </w:r>
            <w:proofErr w:type="spellEnd"/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, колоннада, прогулка по Приморскому парку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 - вы увидите и познакомитесь с историей всех главных достопримечательностей этого прославленного 100-летнего курорта. У вас есть шанс, пока нет толп туристов, прогуляться среди зелени пальм и сделать отличные фотографии! </w:t>
            </w:r>
            <w:r w:rsidRPr="00ED6AA8">
              <w:rPr>
                <w:rFonts w:ascii="Georgia" w:hAnsi="Georgia"/>
                <w:b/>
                <w:color w:val="000000"/>
                <w:sz w:val="16"/>
                <w:szCs w:val="16"/>
              </w:rPr>
              <w:t>Бонус от фирмы: раннее заселение в гостиницу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: приведите себя в порядок  и спокойно сходите </w:t>
            </w:r>
            <w:r w:rsidRPr="00ED6AA8">
              <w:rPr>
                <w:rFonts w:ascii="Georgia" w:hAnsi="Georgia"/>
                <w:b/>
                <w:color w:val="000000"/>
                <w:sz w:val="16"/>
                <w:szCs w:val="16"/>
                <w:u w:val="single"/>
              </w:rPr>
              <w:t xml:space="preserve">на завтрак  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>(питание в гостинице «шведский стол»).</w:t>
            </w:r>
          </w:p>
          <w:p w:rsidR="00B02F7A" w:rsidRDefault="00B02F7A" w:rsidP="00104F51">
            <w:pPr>
              <w:rPr>
                <w:rFonts w:ascii="Georgia" w:hAnsi="Georgia"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sz w:val="16"/>
                <w:szCs w:val="16"/>
                <w:lang w:bidi="en-US"/>
              </w:rPr>
              <w:t xml:space="preserve">Еще один подарок-это 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>д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егустация традиционных абхазских вин, коньячных напитков и чачи. </w:t>
            </w:r>
            <w:r>
              <w:rPr>
                <w:rFonts w:cs="Calibri"/>
                <w:iCs/>
                <w:sz w:val="16"/>
                <w:szCs w:val="16"/>
                <w:lang w:bidi="en-US"/>
              </w:rPr>
              <w:t>Далее с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овершим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экскурсию в Пицунду*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>, где непременно стоит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посетить средневековый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Пицундский храм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крепость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 и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музей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. Местный экскурсовод замечательно познакомит вас с интересной историей и архитектурой города. Далее мы едем на легендарный Курорт! После небольшой экскурсии у вас будет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свободное время 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на набережной Пицунды, где самое синее и чистое море в Абхазии! Погулять по заповедной роще реликтовой пицундской сосны, посидеть в кафе на берегу и попробовать вкуснейшие хачапури и кофе сваренное» на песке».    Возвращение в гостиницу,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  <w:u w:val="single"/>
              </w:rPr>
              <w:t>ужин (шведский стол). Свободное время.</w:t>
            </w:r>
          </w:p>
        </w:tc>
      </w:tr>
      <w:tr w:rsidR="00B02F7A" w:rsidTr="00104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/>
          <w:jc w:val="center"/>
        </w:trPr>
        <w:tc>
          <w:tcPr>
            <w:tcW w:w="919" w:type="dxa"/>
            <w:shd w:val="clear" w:color="auto" w:fill="CCFFCC"/>
          </w:tcPr>
          <w:p w:rsidR="00B02F7A" w:rsidRDefault="00B02F7A" w:rsidP="00104F51">
            <w:pPr>
              <w:jc w:val="center"/>
              <w:rPr>
                <w:b/>
              </w:rPr>
            </w:pPr>
            <w:r>
              <w:rPr>
                <w:b/>
              </w:rPr>
              <w:t>02.05</w:t>
            </w:r>
          </w:p>
          <w:p w:rsidR="00B02F7A" w:rsidRDefault="00B02F7A" w:rsidP="00104F51">
            <w:pPr>
              <w:jc w:val="center"/>
              <w:rPr>
                <w:b/>
              </w:rPr>
            </w:pPr>
            <w:r>
              <w:rPr>
                <w:b/>
              </w:rPr>
              <w:t>2 день</w:t>
            </w:r>
          </w:p>
        </w:tc>
        <w:tc>
          <w:tcPr>
            <w:tcW w:w="10295" w:type="dxa"/>
            <w:gridSpan w:val="3"/>
            <w:shd w:val="clear" w:color="auto" w:fill="FFFFFF"/>
          </w:tcPr>
          <w:p w:rsidR="00B02F7A" w:rsidRDefault="00B02F7A" w:rsidP="00104F51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Утром вам будет предложен сытный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  <w:u w:val="single"/>
              </w:rPr>
              <w:t>завтрак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. Сегодня мы приглашаем вас в  святые места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Нового Афона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 - это древний центр христианства и просто очаровательный городок, расположенный в 65 км. Посещение Новоафонского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Симоно-</w:t>
            </w:r>
            <w:proofErr w:type="spellStart"/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Кананитского</w:t>
            </w:r>
            <w:proofErr w:type="spellEnd"/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 монастыря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>: знакомство с историей и архитектурой комплекса, посещение Собора. Обзор Афона со смотровой точки.</w:t>
            </w:r>
          </w:p>
          <w:p w:rsidR="00B02F7A" w:rsidRDefault="00B02F7A" w:rsidP="00104F51">
            <w:pPr>
              <w:jc w:val="both"/>
              <w:rPr>
                <w:rFonts w:cs="Calibri"/>
                <w:iCs/>
                <w:sz w:val="16"/>
                <w:szCs w:val="16"/>
                <w:lang w:bidi="en-US"/>
              </w:rPr>
            </w:pP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Дополнительная экскурсия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 на священную поляну </w:t>
            </w:r>
            <w:proofErr w:type="spellStart"/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Лыхнашта</w:t>
            </w:r>
            <w:proofErr w:type="spellEnd"/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*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: символ национальной истории абхазов. В древнейшем селе </w:t>
            </w:r>
            <w:proofErr w:type="spellStart"/>
            <w:r>
              <w:rPr>
                <w:rFonts w:ascii="Georgia" w:hAnsi="Georgia"/>
                <w:color w:val="000000"/>
                <w:sz w:val="16"/>
                <w:szCs w:val="16"/>
              </w:rPr>
              <w:t>Лыхны</w:t>
            </w:r>
            <w:proofErr w:type="spellEnd"/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 «запасной столицы </w:t>
            </w:r>
            <w:proofErr w:type="spellStart"/>
            <w:r>
              <w:rPr>
                <w:rFonts w:ascii="Georgia" w:hAnsi="Georgia"/>
                <w:color w:val="000000"/>
                <w:sz w:val="16"/>
                <w:szCs w:val="16"/>
              </w:rPr>
              <w:t>Апсны</w:t>
            </w:r>
            <w:proofErr w:type="spellEnd"/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» вы посетите Храм IX века, увидите  развалины дворца абхазских князей, места поклонения абхазов-язычников.   Отобедаем в домашнее кафе, где за </w:t>
            </w:r>
            <w:proofErr w:type="spellStart"/>
            <w:r>
              <w:rPr>
                <w:rFonts w:ascii="Georgia" w:hAnsi="Georgia"/>
                <w:color w:val="000000"/>
                <w:sz w:val="16"/>
                <w:szCs w:val="16"/>
              </w:rPr>
              <w:t>доп</w:t>
            </w:r>
            <w:proofErr w:type="gramStart"/>
            <w:r>
              <w:rPr>
                <w:rFonts w:ascii="Georgia" w:hAnsi="Georgi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Georgia" w:hAnsi="Georgia"/>
                <w:color w:val="000000"/>
                <w:sz w:val="16"/>
                <w:szCs w:val="16"/>
              </w:rPr>
              <w:t>лату</w:t>
            </w:r>
            <w:proofErr w:type="spellEnd"/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 вы сможете очень вкусно поесть шашлыков, солянки, </w:t>
            </w:r>
            <w:proofErr w:type="spellStart"/>
            <w:r>
              <w:rPr>
                <w:rFonts w:ascii="Georgia" w:hAnsi="Georgia"/>
                <w:color w:val="000000"/>
                <w:sz w:val="16"/>
                <w:szCs w:val="16"/>
              </w:rPr>
              <w:t>ачму</w:t>
            </w:r>
            <w:proofErr w:type="spellEnd"/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 и блюда местной кухни.  Также вы увидите знаменитый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водопад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 у древнего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храма Симона </w:t>
            </w:r>
            <w:proofErr w:type="spellStart"/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Кананита</w:t>
            </w:r>
            <w:proofErr w:type="spellEnd"/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, посетите сувенирный рынок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. Экскурсия в подземный дворец -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Новоафонскую сталактитовую пещеру*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. По желанию вместо пещеры вы совершите прогулку в грот-келью святого Симона </w:t>
            </w:r>
            <w:proofErr w:type="spellStart"/>
            <w:r>
              <w:rPr>
                <w:rFonts w:ascii="Georgia" w:hAnsi="Georgia"/>
                <w:color w:val="000000"/>
                <w:sz w:val="16"/>
                <w:szCs w:val="16"/>
              </w:rPr>
              <w:t>Кананита</w:t>
            </w:r>
            <w:proofErr w:type="spellEnd"/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. Если будет желание можно отдохнуть в живописном Приморском парке и покормить лебедей и рыбок.  Также возможно посещение и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экскурсия по Сталинской дачи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*, во время которой вы увидите официальную правительственную резиденцию, построенную в 1947г. Роскошное 2-х этажное здание утопает в зелени мандариновых и оливковых рощ, с террасы открывается шикарный вид на море. После рассказа экскурсовода вы сможете бесплатно сделать фото. Возвращение в гостиницу, 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  <w:u w:val="single"/>
              </w:rPr>
              <w:t>ужин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>. Свободное время.</w:t>
            </w:r>
          </w:p>
        </w:tc>
      </w:tr>
      <w:tr w:rsidR="00B02F7A" w:rsidTr="00104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  <w:jc w:val="center"/>
        </w:trPr>
        <w:tc>
          <w:tcPr>
            <w:tcW w:w="919" w:type="dxa"/>
            <w:shd w:val="clear" w:color="auto" w:fill="CCFFCC"/>
          </w:tcPr>
          <w:p w:rsidR="00B02F7A" w:rsidRDefault="00B02F7A" w:rsidP="00104F51">
            <w:pPr>
              <w:jc w:val="center"/>
              <w:rPr>
                <w:b/>
              </w:rPr>
            </w:pPr>
            <w:r>
              <w:rPr>
                <w:b/>
              </w:rPr>
              <w:t>03.05</w:t>
            </w:r>
          </w:p>
          <w:p w:rsidR="00B02F7A" w:rsidRDefault="00B02F7A" w:rsidP="00104F51">
            <w:pPr>
              <w:jc w:val="center"/>
              <w:rPr>
                <w:b/>
              </w:rPr>
            </w:pPr>
            <w:r>
              <w:rPr>
                <w:b/>
              </w:rPr>
              <w:t>3 день</w:t>
            </w:r>
          </w:p>
        </w:tc>
        <w:tc>
          <w:tcPr>
            <w:tcW w:w="10295" w:type="dxa"/>
            <w:gridSpan w:val="3"/>
            <w:shd w:val="clear" w:color="auto" w:fill="FFFFFF"/>
          </w:tcPr>
          <w:p w:rsidR="00B02F7A" w:rsidRPr="00A53A2A" w:rsidRDefault="00B02F7A" w:rsidP="00104F51">
            <w:pPr>
              <w:jc w:val="both"/>
              <w:rPr>
                <w:rFonts w:ascii="Georgia" w:hAnsi="Georgia"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0000"/>
                <w:sz w:val="16"/>
                <w:szCs w:val="16"/>
                <w:u w:val="single"/>
              </w:rPr>
              <w:t>Завтрак.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>Освобождение номеров. Экскурсия на самое известное и самое красивое –  озеро Черноморского побережья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 - Рица, 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>расположенное на высоте 950 метров над уровнем моря. Первую остановку мы сделаем на крупнейшей в Абхазии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 пасеке, где вас ждет бесплатная дегустация меда, 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>медовухи, медовой чачи, а также можно будет приобрести лечебные продукты пчеловодства (</w:t>
            </w:r>
            <w:proofErr w:type="spellStart"/>
            <w:r>
              <w:rPr>
                <w:rFonts w:ascii="Georgia" w:hAnsi="Georgia"/>
                <w:color w:val="000000"/>
                <w:sz w:val="16"/>
                <w:szCs w:val="16"/>
              </w:rPr>
              <w:t>апитонус</w:t>
            </w:r>
            <w:proofErr w:type="spellEnd"/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, бортевой мёд, перга и </w:t>
            </w:r>
            <w:proofErr w:type="spellStart"/>
            <w:proofErr w:type="gramStart"/>
            <w:r>
              <w:rPr>
                <w:rFonts w:ascii="Georgia" w:hAnsi="Georgia"/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  <w:r>
              <w:rPr>
                <w:rFonts w:ascii="Georgia" w:hAnsi="Georgia"/>
                <w:color w:val="000000"/>
                <w:sz w:val="16"/>
                <w:szCs w:val="16"/>
              </w:rPr>
              <w:t>).  Живописная дорога, проходит по ущельям трёх стремительных горных рек, вы полюбуетесь</w:t>
            </w:r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 Голубым озером и </w:t>
            </w:r>
            <w:proofErr w:type="spellStart"/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>Юпшарским</w:t>
            </w:r>
            <w:proofErr w:type="spellEnd"/>
            <w:r>
              <w:rPr>
                <w:rFonts w:ascii="Georgia" w:hAnsi="Georgia"/>
                <w:b/>
                <w:color w:val="000000"/>
                <w:sz w:val="16"/>
                <w:szCs w:val="16"/>
              </w:rPr>
              <w:t xml:space="preserve"> каньоном.  </w:t>
            </w:r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Отдохнете и пообедаете </w:t>
            </w:r>
            <w:proofErr w:type="gramStart"/>
            <w:r>
              <w:rPr>
                <w:rFonts w:ascii="Georgia" w:hAnsi="Georgia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Georgia" w:hAnsi="Georgia"/>
                <w:color w:val="000000"/>
                <w:sz w:val="16"/>
                <w:szCs w:val="16"/>
              </w:rPr>
              <w:t>колоритной</w:t>
            </w:r>
            <w:proofErr w:type="gramEnd"/>
            <w:r>
              <w:rPr>
                <w:rFonts w:ascii="Georgia" w:hAnsi="Georgi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16"/>
                <w:szCs w:val="16"/>
              </w:rPr>
              <w:t>апацхе</w:t>
            </w:r>
            <w:proofErr w:type="spellEnd"/>
            <w:r>
              <w:rPr>
                <w:rFonts w:ascii="Georgia" w:hAnsi="Georgia"/>
                <w:color w:val="000000"/>
                <w:sz w:val="16"/>
                <w:szCs w:val="16"/>
              </w:rPr>
              <w:t>-кафе с национальной кухней на самом берегу озера Рица (за доп. плату). Вдохнув горный воздух,  вы отправитесь в обратную дорогу в Краснодар (выезд в 15:00, прибытие ориентировочно в  01:00 ночи).</w:t>
            </w:r>
          </w:p>
        </w:tc>
      </w:tr>
      <w:tr w:rsidR="00B02F7A" w:rsidTr="00104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2803" w:type="dxa"/>
            <w:gridSpan w:val="2"/>
            <w:shd w:val="clear" w:color="auto" w:fill="FFFFFF"/>
          </w:tcPr>
          <w:p w:rsidR="00B02F7A" w:rsidRDefault="00B02F7A" w:rsidP="00104F51">
            <w:pPr>
              <w:jc w:val="center"/>
              <w:rPr>
                <w:b/>
                <w:sz w:val="18"/>
                <w:szCs w:val="16"/>
              </w:rPr>
            </w:pPr>
            <w:r w:rsidRPr="008A0436">
              <w:rPr>
                <w:b/>
                <w:sz w:val="18"/>
                <w:szCs w:val="16"/>
              </w:rPr>
              <w:t xml:space="preserve">Гостиница «Сан-Марина» </w:t>
            </w:r>
          </w:p>
          <w:p w:rsidR="00B02F7A" w:rsidRPr="008A0436" w:rsidRDefault="00B02F7A" w:rsidP="00104F51">
            <w:pPr>
              <w:jc w:val="center"/>
              <w:rPr>
                <w:rFonts w:cs="Calibri"/>
                <w:b/>
                <w:iCs/>
                <w:sz w:val="18"/>
                <w:szCs w:val="16"/>
                <w:lang w:bidi="en-US"/>
              </w:rPr>
            </w:pPr>
            <w:r w:rsidRPr="008A0436">
              <w:rPr>
                <w:b/>
                <w:sz w:val="18"/>
                <w:szCs w:val="16"/>
              </w:rPr>
              <w:t>Центр г. Гагра</w:t>
            </w:r>
          </w:p>
        </w:tc>
        <w:tc>
          <w:tcPr>
            <w:tcW w:w="4505" w:type="dxa"/>
            <w:shd w:val="clear" w:color="auto" w:fill="FFFFFF"/>
          </w:tcPr>
          <w:p w:rsidR="00B02F7A" w:rsidRPr="00CF63D7" w:rsidRDefault="00B02F7A" w:rsidP="00104F51">
            <w:pPr>
              <w:jc w:val="center"/>
              <w:rPr>
                <w:rFonts w:cs="Calibri"/>
                <w:b/>
                <w:iCs/>
                <w:sz w:val="18"/>
                <w:szCs w:val="16"/>
                <w:lang w:bidi="en-US"/>
              </w:rPr>
            </w:pPr>
            <w:r w:rsidRPr="008A0436">
              <w:rPr>
                <w:rFonts w:cs="Calibri"/>
                <w:b/>
                <w:iCs/>
                <w:sz w:val="18"/>
                <w:szCs w:val="16"/>
                <w:lang w:bidi="en-US"/>
              </w:rPr>
              <w:t>2-х-3-х местный номер</w:t>
            </w:r>
            <w:r>
              <w:rPr>
                <w:rFonts w:cs="Calibri"/>
                <w:b/>
                <w:iCs/>
                <w:sz w:val="18"/>
                <w:szCs w:val="16"/>
                <w:lang w:bidi="en-US"/>
              </w:rPr>
              <w:t xml:space="preserve"> </w:t>
            </w:r>
          </w:p>
          <w:p w:rsidR="00B02F7A" w:rsidRPr="00ED6AA8" w:rsidRDefault="00B02F7A" w:rsidP="00104F51">
            <w:pPr>
              <w:jc w:val="center"/>
              <w:rPr>
                <w:rFonts w:cs="Calibri"/>
                <w:b/>
                <w:iCs/>
                <w:sz w:val="18"/>
                <w:szCs w:val="16"/>
                <w:lang w:bidi="en-US"/>
              </w:rPr>
            </w:pPr>
            <w:r>
              <w:rPr>
                <w:rFonts w:cs="Calibri"/>
                <w:b/>
                <w:iCs/>
                <w:sz w:val="18"/>
                <w:szCs w:val="16"/>
                <w:lang w:bidi="en-US"/>
              </w:rPr>
              <w:t xml:space="preserve">( туалет, ванна, балкон, </w:t>
            </w:r>
            <w:proofErr w:type="spellStart"/>
            <w:r>
              <w:rPr>
                <w:rFonts w:cs="Calibri"/>
                <w:b/>
                <w:iCs/>
                <w:sz w:val="18"/>
                <w:szCs w:val="16"/>
                <w:lang w:bidi="en-US"/>
              </w:rPr>
              <w:t>тв</w:t>
            </w:r>
            <w:proofErr w:type="spellEnd"/>
            <w:r>
              <w:rPr>
                <w:rFonts w:cs="Calibri"/>
                <w:b/>
                <w:iCs/>
                <w:sz w:val="18"/>
                <w:szCs w:val="16"/>
                <w:lang w:bidi="en-US"/>
              </w:rPr>
              <w:t>,</w:t>
            </w:r>
            <w:r w:rsidRPr="00ED6AA8">
              <w:rPr>
                <w:rFonts w:cs="Calibri"/>
                <w:b/>
                <w:iCs/>
                <w:sz w:val="18"/>
                <w:szCs w:val="16"/>
                <w:lang w:bidi="en-US"/>
              </w:rPr>
              <w:t xml:space="preserve"> </w:t>
            </w:r>
            <w:r>
              <w:rPr>
                <w:rFonts w:cs="Calibri"/>
                <w:b/>
                <w:iCs/>
                <w:sz w:val="18"/>
                <w:szCs w:val="16"/>
                <w:lang w:bidi="en-US"/>
              </w:rPr>
              <w:t>холодильник,</w:t>
            </w:r>
            <w:r w:rsidRPr="00ED6AA8">
              <w:rPr>
                <w:rFonts w:cs="Calibri"/>
                <w:b/>
                <w:iCs/>
                <w:sz w:val="18"/>
                <w:szCs w:val="16"/>
                <w:lang w:bidi="en-US"/>
              </w:rPr>
              <w:t xml:space="preserve"> </w:t>
            </w:r>
            <w:r>
              <w:rPr>
                <w:rFonts w:cs="Calibri"/>
                <w:b/>
                <w:iCs/>
                <w:sz w:val="18"/>
                <w:szCs w:val="16"/>
                <w:lang w:bidi="en-US"/>
              </w:rPr>
              <w:t>сплит,</w:t>
            </w:r>
            <w:r w:rsidRPr="00ED6AA8">
              <w:rPr>
                <w:rFonts w:cs="Calibri"/>
                <w:b/>
                <w:iCs/>
                <w:sz w:val="18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cs="Calibri"/>
                <w:b/>
                <w:iCs/>
                <w:sz w:val="18"/>
                <w:szCs w:val="16"/>
                <w:lang w:val="en-US" w:bidi="en-US"/>
              </w:rPr>
              <w:t>wi</w:t>
            </w:r>
            <w:proofErr w:type="spellEnd"/>
            <w:r w:rsidRPr="00ED6AA8">
              <w:rPr>
                <w:rFonts w:cs="Calibri"/>
                <w:b/>
                <w:iCs/>
                <w:sz w:val="18"/>
                <w:szCs w:val="16"/>
                <w:lang w:bidi="en-US"/>
              </w:rPr>
              <w:t>-</w:t>
            </w:r>
            <w:r>
              <w:rPr>
                <w:rFonts w:cs="Calibri"/>
                <w:b/>
                <w:iCs/>
                <w:sz w:val="18"/>
                <w:szCs w:val="16"/>
                <w:lang w:val="en-US" w:bidi="en-US"/>
              </w:rPr>
              <w:t>fi</w:t>
            </w:r>
            <w:r w:rsidRPr="00ED6AA8">
              <w:rPr>
                <w:rFonts w:cs="Calibri"/>
                <w:b/>
                <w:iCs/>
                <w:sz w:val="18"/>
                <w:szCs w:val="16"/>
                <w:lang w:bidi="en-US"/>
              </w:rPr>
              <w:t>)</w:t>
            </w:r>
          </w:p>
        </w:tc>
        <w:tc>
          <w:tcPr>
            <w:tcW w:w="3906" w:type="dxa"/>
            <w:shd w:val="clear" w:color="auto" w:fill="FFFFFF"/>
          </w:tcPr>
          <w:p w:rsidR="00B02F7A" w:rsidRDefault="00B02F7A" w:rsidP="00104F51">
            <w:pPr>
              <w:jc w:val="center"/>
              <w:rPr>
                <w:rFonts w:cs="Calibri"/>
                <w:b/>
                <w:iCs/>
                <w:sz w:val="18"/>
                <w:szCs w:val="16"/>
                <w:lang w:bidi="en-US"/>
              </w:rPr>
            </w:pPr>
            <w:r w:rsidRPr="008A0436">
              <w:rPr>
                <w:rFonts w:cs="Calibri"/>
                <w:b/>
                <w:iCs/>
                <w:sz w:val="18"/>
                <w:szCs w:val="16"/>
                <w:lang w:bidi="en-US"/>
              </w:rPr>
              <w:t>Одноместный номер</w:t>
            </w:r>
          </w:p>
          <w:p w:rsidR="00B02F7A" w:rsidRPr="008A0436" w:rsidRDefault="00B02F7A" w:rsidP="00104F51">
            <w:pPr>
              <w:jc w:val="center"/>
              <w:rPr>
                <w:rFonts w:cs="Calibri"/>
                <w:b/>
                <w:iCs/>
                <w:sz w:val="18"/>
                <w:szCs w:val="16"/>
                <w:lang w:bidi="en-US"/>
              </w:rPr>
            </w:pPr>
          </w:p>
        </w:tc>
      </w:tr>
      <w:tr w:rsidR="00B02F7A" w:rsidTr="00104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  <w:jc w:val="center"/>
        </w:trPr>
        <w:tc>
          <w:tcPr>
            <w:tcW w:w="2803" w:type="dxa"/>
            <w:gridSpan w:val="2"/>
            <w:shd w:val="clear" w:color="auto" w:fill="FFFFFF"/>
          </w:tcPr>
          <w:p w:rsidR="00B02F7A" w:rsidRPr="008A0436" w:rsidRDefault="00B02F7A" w:rsidP="00104F51">
            <w:pPr>
              <w:jc w:val="center"/>
              <w:rPr>
                <w:rFonts w:cs="Calibri"/>
                <w:b/>
                <w:iCs/>
                <w:sz w:val="18"/>
                <w:szCs w:val="16"/>
                <w:lang w:bidi="en-US"/>
              </w:rPr>
            </w:pPr>
            <w:r w:rsidRPr="008A0436">
              <w:rPr>
                <w:b/>
                <w:sz w:val="18"/>
                <w:szCs w:val="16"/>
              </w:rPr>
              <w:t>Стоимость за тур в рублях на 1 человека</w:t>
            </w:r>
          </w:p>
        </w:tc>
        <w:tc>
          <w:tcPr>
            <w:tcW w:w="4505" w:type="dxa"/>
            <w:shd w:val="clear" w:color="auto" w:fill="FFFFFF"/>
            <w:vAlign w:val="center"/>
          </w:tcPr>
          <w:p w:rsidR="00B02F7A" w:rsidRPr="00C572AD" w:rsidRDefault="00B02F7A" w:rsidP="00104F51">
            <w:pPr>
              <w:jc w:val="center"/>
              <w:rPr>
                <w:rFonts w:cs="Calibri"/>
                <w:b/>
                <w:iCs/>
                <w:color w:val="FF0000"/>
                <w:sz w:val="18"/>
                <w:szCs w:val="16"/>
                <w:lang w:val="en-US" w:bidi="en-US"/>
              </w:rPr>
            </w:pPr>
            <w:r>
              <w:rPr>
                <w:rFonts w:cs="Calibri"/>
                <w:b/>
                <w:iCs/>
                <w:color w:val="FF0000"/>
                <w:sz w:val="18"/>
                <w:szCs w:val="16"/>
                <w:lang w:val="en-US" w:bidi="en-US"/>
              </w:rPr>
              <w:t>8 000</w:t>
            </w:r>
          </w:p>
        </w:tc>
        <w:tc>
          <w:tcPr>
            <w:tcW w:w="3906" w:type="dxa"/>
            <w:shd w:val="clear" w:color="auto" w:fill="FFFFFF"/>
            <w:vAlign w:val="center"/>
          </w:tcPr>
          <w:p w:rsidR="00B02F7A" w:rsidRPr="00C572AD" w:rsidRDefault="00B02F7A" w:rsidP="00104F51">
            <w:pPr>
              <w:jc w:val="center"/>
              <w:rPr>
                <w:rFonts w:cs="Calibri"/>
                <w:b/>
                <w:iCs/>
                <w:color w:val="FF0000"/>
                <w:sz w:val="18"/>
                <w:szCs w:val="16"/>
                <w:lang w:val="en-US" w:bidi="en-US"/>
              </w:rPr>
            </w:pPr>
            <w:r>
              <w:rPr>
                <w:rFonts w:cs="Calibri"/>
                <w:b/>
                <w:iCs/>
                <w:color w:val="FF0000"/>
                <w:sz w:val="18"/>
                <w:szCs w:val="16"/>
                <w:lang w:val="en-US" w:bidi="en-US"/>
              </w:rPr>
              <w:t>9 500</w:t>
            </w:r>
          </w:p>
        </w:tc>
      </w:tr>
      <w:tr w:rsidR="00B02F7A" w:rsidTr="00104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2803" w:type="dxa"/>
            <w:gridSpan w:val="2"/>
            <w:shd w:val="clear" w:color="auto" w:fill="FFFFFF"/>
          </w:tcPr>
          <w:p w:rsidR="00B02F7A" w:rsidRPr="00C572AD" w:rsidRDefault="00B02F7A" w:rsidP="00104F5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Доп. место</w:t>
            </w:r>
          </w:p>
        </w:tc>
        <w:tc>
          <w:tcPr>
            <w:tcW w:w="4505" w:type="dxa"/>
            <w:shd w:val="clear" w:color="auto" w:fill="FFFFFF"/>
            <w:vAlign w:val="center"/>
          </w:tcPr>
          <w:p w:rsidR="00B02F7A" w:rsidRPr="00C572AD" w:rsidRDefault="00B02F7A" w:rsidP="00104F51">
            <w:pPr>
              <w:jc w:val="center"/>
              <w:rPr>
                <w:rFonts w:cs="Calibri"/>
                <w:b/>
                <w:iCs/>
                <w:color w:val="FF0000"/>
                <w:sz w:val="18"/>
                <w:szCs w:val="16"/>
                <w:lang w:bidi="en-US"/>
              </w:rPr>
            </w:pPr>
            <w:r>
              <w:rPr>
                <w:rFonts w:cs="Calibri"/>
                <w:b/>
                <w:iCs/>
                <w:color w:val="FF0000"/>
                <w:sz w:val="18"/>
                <w:szCs w:val="16"/>
                <w:lang w:bidi="en-US"/>
              </w:rPr>
              <w:t>7 000</w:t>
            </w:r>
          </w:p>
        </w:tc>
        <w:tc>
          <w:tcPr>
            <w:tcW w:w="3906" w:type="dxa"/>
            <w:shd w:val="clear" w:color="auto" w:fill="FFFFFF"/>
            <w:vAlign w:val="center"/>
          </w:tcPr>
          <w:p w:rsidR="00B02F7A" w:rsidRPr="00C572AD" w:rsidRDefault="00B02F7A" w:rsidP="00104F51">
            <w:pPr>
              <w:jc w:val="center"/>
              <w:rPr>
                <w:rFonts w:cs="Calibri"/>
                <w:b/>
                <w:iCs/>
                <w:color w:val="FF0000"/>
                <w:sz w:val="18"/>
                <w:szCs w:val="16"/>
                <w:lang w:bidi="en-US"/>
              </w:rPr>
            </w:pPr>
            <w:r>
              <w:rPr>
                <w:rFonts w:cs="Calibri"/>
                <w:b/>
                <w:iCs/>
                <w:color w:val="FF0000"/>
                <w:sz w:val="18"/>
                <w:szCs w:val="16"/>
                <w:lang w:bidi="en-US"/>
              </w:rPr>
              <w:t>-</w:t>
            </w:r>
          </w:p>
        </w:tc>
      </w:tr>
    </w:tbl>
    <w:p w:rsidR="00B02F7A" w:rsidRPr="00C572AD" w:rsidRDefault="00B02F7A" w:rsidP="00B02F7A">
      <w:pPr>
        <w:pStyle w:val="af5"/>
        <w:shd w:val="clear" w:color="auto" w:fill="FFFFFF"/>
        <w:jc w:val="center"/>
        <w:rPr>
          <w:rFonts w:cs="Tahoma"/>
          <w:b/>
          <w:sz w:val="20"/>
          <w:szCs w:val="20"/>
        </w:rPr>
      </w:pPr>
      <w:r w:rsidRPr="00C572AD">
        <w:rPr>
          <w:rFonts w:ascii="Arial Narrow" w:hAnsi="Arial Narrow" w:cs="Calibri"/>
          <w:b/>
          <w:color w:val="FF0000"/>
          <w:sz w:val="20"/>
          <w:szCs w:val="20"/>
        </w:rPr>
        <w:t>Детям до 12 лет скидка 10%</w:t>
      </w:r>
    </w:p>
    <w:tbl>
      <w:tblPr>
        <w:tblpPr w:leftFromText="180" w:rightFromText="180" w:vertAnchor="text" w:horzAnchor="margin" w:tblpY="99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6702"/>
      </w:tblGrid>
      <w:tr w:rsidR="00B02F7A" w:rsidTr="00104F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4418" w:type="dxa"/>
            <w:shd w:val="clear" w:color="auto" w:fill="auto"/>
          </w:tcPr>
          <w:p w:rsidR="00B02F7A" w:rsidRPr="008A0436" w:rsidRDefault="00B02F7A" w:rsidP="00104F51">
            <w:pPr>
              <w:pStyle w:val="af5"/>
              <w:rPr>
                <w:rFonts w:ascii="Arial Narrow" w:hAnsi="Arial Narrow"/>
                <w:b/>
                <w:sz w:val="18"/>
                <w:szCs w:val="16"/>
                <w:u w:val="single"/>
              </w:rPr>
            </w:pPr>
            <w:r w:rsidRPr="008A0436">
              <w:rPr>
                <w:rFonts w:ascii="Arial Narrow" w:hAnsi="Arial Narrow"/>
                <w:b/>
                <w:sz w:val="18"/>
                <w:szCs w:val="16"/>
                <w:u w:val="single"/>
              </w:rPr>
              <w:t>Стоимость тура включает:</w:t>
            </w:r>
          </w:p>
          <w:p w:rsidR="00B02F7A" w:rsidRDefault="00B02F7A" w:rsidP="00104F51">
            <w:pPr>
              <w:pStyle w:val="af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☼ -  </w:t>
            </w:r>
            <w:r w:rsidRPr="00ED6AA8">
              <w:rPr>
                <w:rFonts w:ascii="Arial Narrow" w:hAnsi="Arial Narrow"/>
                <w:b/>
                <w:sz w:val="16"/>
                <w:szCs w:val="16"/>
              </w:rPr>
              <w:t>проезд</w:t>
            </w:r>
            <w:r>
              <w:rPr>
                <w:rFonts w:ascii="Arial Narrow" w:hAnsi="Arial Narrow"/>
                <w:sz w:val="16"/>
                <w:szCs w:val="16"/>
              </w:rPr>
              <w:t xml:space="preserve"> комфортабельным автобусом</w:t>
            </w:r>
          </w:p>
          <w:p w:rsidR="00B02F7A" w:rsidRDefault="00B02F7A" w:rsidP="00104F51">
            <w:pPr>
              <w:pStyle w:val="af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☼ -  </w:t>
            </w:r>
            <w:r w:rsidRPr="00ED6AA8">
              <w:rPr>
                <w:rFonts w:ascii="Arial Narrow" w:hAnsi="Arial Narrow"/>
                <w:b/>
                <w:sz w:val="16"/>
                <w:szCs w:val="16"/>
              </w:rPr>
              <w:t>проживание</w:t>
            </w:r>
            <w:r>
              <w:rPr>
                <w:rFonts w:ascii="Arial Narrow" w:hAnsi="Arial Narrow"/>
                <w:sz w:val="16"/>
                <w:szCs w:val="16"/>
              </w:rPr>
              <w:t xml:space="preserve"> в номерах со всеми удобствами  гост. «Сан-Марина»</w:t>
            </w:r>
          </w:p>
          <w:p w:rsidR="00B02F7A" w:rsidRDefault="00B02F7A" w:rsidP="00104F51">
            <w:pPr>
              <w:pStyle w:val="af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☼ -  </w:t>
            </w:r>
            <w:r w:rsidRPr="00ED6AA8">
              <w:rPr>
                <w:rFonts w:ascii="Arial Narrow" w:hAnsi="Arial Narrow"/>
                <w:b/>
                <w:sz w:val="16"/>
                <w:szCs w:val="16"/>
              </w:rPr>
              <w:t>питание</w:t>
            </w:r>
            <w:r>
              <w:rPr>
                <w:rFonts w:ascii="Arial Narrow" w:hAnsi="Arial Narrow"/>
                <w:sz w:val="16"/>
                <w:szCs w:val="16"/>
              </w:rPr>
              <w:t xml:space="preserve">: шведский стол 3 завтрака+2 ужина + 1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сух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аек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02F7A" w:rsidRDefault="00B02F7A" w:rsidP="00104F51">
            <w:pPr>
              <w:pStyle w:val="af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☼ -  экскурсионное сопровождение гидом из Краснодара и местным гидом в Абхазии</w:t>
            </w:r>
          </w:p>
          <w:p w:rsidR="00B02F7A" w:rsidRDefault="00B02F7A" w:rsidP="00104F51">
            <w:pPr>
              <w:pStyle w:val="af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☼ -  </w:t>
            </w:r>
            <w:r w:rsidRPr="00ED6AA8">
              <w:rPr>
                <w:rFonts w:ascii="Arial Narrow" w:hAnsi="Arial Narrow"/>
                <w:b/>
                <w:sz w:val="16"/>
                <w:szCs w:val="16"/>
              </w:rPr>
              <w:t>страховка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от несчастного случая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ED6AA8">
              <w:rPr>
                <w:rFonts w:ascii="Arial Narrow" w:hAnsi="Arial Narrow"/>
                <w:b/>
                <w:sz w:val="16"/>
                <w:szCs w:val="16"/>
              </w:rPr>
              <w:t>курортный сбор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B02F7A" w:rsidRPr="008A0436" w:rsidRDefault="00B02F7A" w:rsidP="00104F51">
            <w:pPr>
              <w:ind w:left="360"/>
              <w:rPr>
                <w:rFonts w:ascii="Book Antiqua" w:hAnsi="Book Antiqua"/>
                <w:b/>
                <w:color w:val="0000FF"/>
                <w:sz w:val="18"/>
                <w:szCs w:val="16"/>
                <w:u w:val="single"/>
              </w:rPr>
            </w:pPr>
            <w:r w:rsidRPr="008A0436">
              <w:rPr>
                <w:rFonts w:ascii="Book Antiqua" w:hAnsi="Book Antiqua"/>
                <w:b/>
                <w:color w:val="0000FF"/>
                <w:sz w:val="18"/>
                <w:szCs w:val="16"/>
                <w:u w:val="single"/>
              </w:rPr>
              <w:t>Дополнительные оплаты на маршруте:</w:t>
            </w:r>
          </w:p>
          <w:p w:rsidR="00B02F7A" w:rsidRDefault="00B02F7A" w:rsidP="00104F51">
            <w:pPr>
              <w:rPr>
                <w:rFonts w:ascii="Book Antiqua" w:hAnsi="Book Antiqua"/>
                <w:color w:val="0000FF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*Экскурсия по Курорту Пицунда (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музей+заповедник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) </w:t>
            </w:r>
            <w:r>
              <w:rPr>
                <w:rFonts w:ascii="Book Antiqua" w:hAnsi="Book Antiqua"/>
                <w:b/>
                <w:sz w:val="16"/>
                <w:szCs w:val="16"/>
              </w:rPr>
              <w:t>300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р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 xml:space="preserve"> / детский до 14л. </w:t>
            </w:r>
            <w:r>
              <w:rPr>
                <w:rFonts w:ascii="Book Antiqua" w:hAnsi="Book Antiqua"/>
                <w:b/>
                <w:sz w:val="16"/>
                <w:szCs w:val="16"/>
              </w:rPr>
              <w:t>150</w:t>
            </w:r>
            <w:r>
              <w:rPr>
                <w:rFonts w:ascii="Book Antiqua" w:hAnsi="Book Antiqua"/>
                <w:sz w:val="16"/>
                <w:szCs w:val="16"/>
              </w:rPr>
              <w:t xml:space="preserve"> р</w:t>
            </w:r>
          </w:p>
          <w:p w:rsidR="00B02F7A" w:rsidRDefault="00B02F7A" w:rsidP="00104F5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*Новоафонская пещера – </w:t>
            </w:r>
            <w:r>
              <w:rPr>
                <w:rFonts w:ascii="Book Antiqua" w:hAnsi="Book Antiqua"/>
                <w:b/>
                <w:sz w:val="16"/>
                <w:szCs w:val="16"/>
              </w:rPr>
              <w:t>600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руб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/дети до  7лет бесплатно/с 7 лет полный билет</w:t>
            </w:r>
          </w:p>
          <w:p w:rsidR="00B02F7A" w:rsidRDefault="00B02F7A" w:rsidP="00104F5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*Экскурсия в село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Лыхны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-</w:t>
            </w:r>
            <w:r w:rsidRPr="00ED6AA8">
              <w:rPr>
                <w:rFonts w:ascii="Book Antiqua" w:hAnsi="Book Antiqua"/>
                <w:b/>
                <w:sz w:val="16"/>
                <w:szCs w:val="16"/>
              </w:rPr>
              <w:t>200р</w:t>
            </w:r>
            <w:r>
              <w:rPr>
                <w:rFonts w:ascii="Book Antiqua" w:hAnsi="Book Antiqua"/>
                <w:sz w:val="16"/>
                <w:szCs w:val="16"/>
              </w:rPr>
              <w:t xml:space="preserve">./ 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детский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 xml:space="preserve"> до 14л </w:t>
            </w:r>
            <w:r w:rsidRPr="00ED6AA8">
              <w:rPr>
                <w:rFonts w:ascii="Book Antiqua" w:hAnsi="Book Antiqua"/>
                <w:b/>
                <w:sz w:val="16"/>
                <w:szCs w:val="16"/>
              </w:rPr>
              <w:t>100р</w:t>
            </w:r>
            <w:r>
              <w:rPr>
                <w:rFonts w:ascii="Book Antiqua" w:hAnsi="Book Antiqua"/>
                <w:sz w:val="16"/>
                <w:szCs w:val="16"/>
              </w:rPr>
              <w:t xml:space="preserve">   </w:t>
            </w:r>
          </w:p>
          <w:p w:rsidR="00B02F7A" w:rsidRDefault="00B02F7A" w:rsidP="00104F5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*Экскурсия на Сталинскую дачу </w:t>
            </w:r>
            <w:r w:rsidRPr="00ED6AA8">
              <w:rPr>
                <w:rFonts w:ascii="Book Antiqua" w:hAnsi="Book Antiqua"/>
                <w:b/>
                <w:sz w:val="16"/>
                <w:szCs w:val="16"/>
              </w:rPr>
              <w:t>250р</w:t>
            </w:r>
            <w:r>
              <w:rPr>
                <w:rFonts w:ascii="Book Antiqua" w:hAnsi="Book Antiqua"/>
                <w:sz w:val="16"/>
                <w:szCs w:val="16"/>
              </w:rPr>
              <w:t xml:space="preserve">/ детский до 14 лет </w:t>
            </w:r>
            <w:r w:rsidRPr="00ED6AA8">
              <w:rPr>
                <w:rFonts w:ascii="Book Antiqua" w:hAnsi="Book Antiqua"/>
                <w:b/>
                <w:sz w:val="16"/>
                <w:szCs w:val="16"/>
              </w:rPr>
              <w:t>100р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B02F7A" w:rsidRDefault="00B02F7A" w:rsidP="00104F51">
            <w:pPr>
              <w:tabs>
                <w:tab w:val="num" w:pos="360"/>
              </w:tabs>
              <w:ind w:right="-108"/>
              <w:rPr>
                <w:rFonts w:ascii="Book Antiqua" w:hAnsi="Book Antiqua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*Экологический сбор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оз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.Р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ица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- </w:t>
            </w:r>
            <w:r>
              <w:rPr>
                <w:rFonts w:ascii="Book Antiqua" w:hAnsi="Book Antiqua"/>
                <w:b/>
                <w:sz w:val="16"/>
                <w:szCs w:val="16"/>
              </w:rPr>
              <w:t>350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руб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/ дети до 5 лет бесплатно, с 5-12 лет </w:t>
            </w:r>
            <w:r w:rsidRPr="00ED6AA8">
              <w:rPr>
                <w:rFonts w:ascii="Book Antiqua" w:hAnsi="Book Antiqua"/>
                <w:b/>
                <w:sz w:val="16"/>
                <w:szCs w:val="16"/>
              </w:rPr>
              <w:t>100р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</w:tr>
      <w:tr w:rsidR="00B02F7A" w:rsidTr="00104F5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1120" w:type="dxa"/>
            <w:gridSpan w:val="2"/>
            <w:shd w:val="clear" w:color="auto" w:fill="auto"/>
          </w:tcPr>
          <w:p w:rsidR="00B02F7A" w:rsidRDefault="00B02F7A" w:rsidP="00104F51">
            <w:pPr>
              <w:tabs>
                <w:tab w:val="left" w:pos="945"/>
              </w:tabs>
              <w:rPr>
                <w:b/>
                <w:i/>
                <w:sz w:val="16"/>
                <w:szCs w:val="16"/>
              </w:rPr>
            </w:pPr>
            <w:r w:rsidRPr="008A0436">
              <w:rPr>
                <w:rFonts w:eastAsia="Calibri"/>
                <w:sz w:val="18"/>
                <w:szCs w:val="16"/>
                <w:u w:val="single"/>
              </w:rPr>
              <w:t>Необходимые документы:</w:t>
            </w:r>
            <w:r w:rsidRPr="008A0436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Взрослым: </w:t>
            </w:r>
            <w:r>
              <w:rPr>
                <w:rFonts w:ascii="Georgia" w:hAnsi="Georgia"/>
                <w:sz w:val="18"/>
                <w:szCs w:val="18"/>
              </w:rPr>
              <w:t xml:space="preserve">-  действующий </w:t>
            </w:r>
            <w:r>
              <w:rPr>
                <w:rFonts w:ascii="Georgia" w:hAnsi="Georgia"/>
                <w:b/>
                <w:sz w:val="18"/>
                <w:szCs w:val="18"/>
              </w:rPr>
              <w:t>российский</w:t>
            </w:r>
            <w:r w:rsidRPr="008A04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8"/>
              </w:rPr>
              <w:t>ИЛИ заграничный паспорт</w:t>
            </w:r>
            <w:r>
              <w:rPr>
                <w:rFonts w:ascii="Georgia" w:hAnsi="Georgia"/>
                <w:sz w:val="18"/>
                <w:szCs w:val="18"/>
              </w:rPr>
              <w:t xml:space="preserve">;  Детям до 16 </w:t>
            </w:r>
            <w:r>
              <w:rPr>
                <w:rFonts w:ascii="Georgia" w:hAnsi="Georgia"/>
                <w:b/>
                <w:sz w:val="18"/>
                <w:szCs w:val="18"/>
              </w:rPr>
              <w:t>лет свидетельство о рождении</w:t>
            </w:r>
            <w:r>
              <w:rPr>
                <w:rFonts w:ascii="Georgia" w:hAnsi="Georgia"/>
                <w:sz w:val="18"/>
                <w:szCs w:val="18"/>
              </w:rPr>
              <w:t xml:space="preserve"> с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вкладышем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о гражданстве или печатью, даже если у ребенка уже есть свой паспорт;- Детям до 18 лет (выезжающих </w:t>
            </w:r>
            <w:r>
              <w:rPr>
                <w:rFonts w:ascii="Georgia" w:hAnsi="Georgia"/>
                <w:b/>
                <w:sz w:val="18"/>
                <w:szCs w:val="18"/>
              </w:rPr>
              <w:t>без родителей</w:t>
            </w:r>
            <w:r>
              <w:rPr>
                <w:rFonts w:ascii="Georgia" w:hAnsi="Georgia"/>
                <w:sz w:val="18"/>
                <w:szCs w:val="18"/>
              </w:rPr>
              <w:t xml:space="preserve">)  </w:t>
            </w:r>
            <w:r>
              <w:rPr>
                <w:rFonts w:ascii="Georgia" w:hAnsi="Georgia"/>
                <w:b/>
                <w:sz w:val="18"/>
                <w:szCs w:val="18"/>
              </w:rPr>
              <w:t>согласие на выезд</w:t>
            </w:r>
            <w:r>
              <w:rPr>
                <w:rFonts w:ascii="Georgia" w:hAnsi="Georgia"/>
                <w:sz w:val="18"/>
                <w:szCs w:val="18"/>
              </w:rPr>
              <w:t xml:space="preserve"> от обоих родителей (заверенное нотариально),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свид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-во о рождении и паспорт (если есть). </w:t>
            </w:r>
          </w:p>
        </w:tc>
      </w:tr>
    </w:tbl>
    <w:p w:rsidR="00B02F7A" w:rsidRPr="00C572AD" w:rsidRDefault="00B02F7A" w:rsidP="00B02F7A">
      <w:pPr>
        <w:pStyle w:val="af5"/>
        <w:shd w:val="clear" w:color="auto" w:fill="FFFFFF"/>
        <w:jc w:val="center"/>
        <w:rPr>
          <w:rFonts w:cs="Tahoma"/>
          <w:b/>
          <w:sz w:val="20"/>
          <w:szCs w:val="20"/>
        </w:rPr>
        <w:sectPr w:rsidR="00B02F7A" w:rsidRPr="00C572AD">
          <w:headerReference w:type="default" r:id="rId8"/>
          <w:footerReference w:type="default" r:id="rId9"/>
          <w:pgSz w:w="11906" w:h="16838"/>
          <w:pgMar w:top="227" w:right="454" w:bottom="454" w:left="454" w:header="0" w:footer="0" w:gutter="0"/>
          <w:pgNumType w:start="1"/>
          <w:cols w:space="708"/>
        </w:sectPr>
      </w:pPr>
    </w:p>
    <w:p w:rsidR="00214079" w:rsidRDefault="00214079">
      <w:pPr>
        <w:tabs>
          <w:tab w:val="left" w:pos="945"/>
        </w:tabs>
        <w:jc w:val="center"/>
      </w:pPr>
    </w:p>
    <w:sectPr w:rsidR="00214079">
      <w:headerReference w:type="default" r:id="rId10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58" w:rsidRDefault="00E90958">
      <w:r>
        <w:separator/>
      </w:r>
    </w:p>
  </w:endnote>
  <w:endnote w:type="continuationSeparator" w:id="0">
    <w:p w:rsidR="00E90958" w:rsidRDefault="00E9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7A" w:rsidRDefault="00B02F7A">
    <w:pPr>
      <w:pStyle w:val="af3"/>
    </w:pPr>
  </w:p>
  <w:p w:rsidR="00B02F7A" w:rsidRDefault="00B02F7A">
    <w:pPr>
      <w:pStyle w:val="af3"/>
      <w:rPr>
        <w:sz w:val="16"/>
        <w:szCs w:val="16"/>
      </w:rPr>
    </w:pPr>
  </w:p>
  <w:p w:rsidR="00B02F7A" w:rsidRDefault="00B02F7A">
    <w:pPr>
      <w:pStyle w:val="af3"/>
      <w:rPr>
        <w:sz w:val="16"/>
        <w:szCs w:val="16"/>
      </w:rPr>
    </w:pPr>
  </w:p>
  <w:p w:rsidR="00B02F7A" w:rsidRDefault="00B02F7A">
    <w:pPr>
      <w:pStyle w:val="af3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58" w:rsidRDefault="00E90958">
      <w:r>
        <w:separator/>
      </w:r>
    </w:p>
  </w:footnote>
  <w:footnote w:type="continuationSeparator" w:id="0">
    <w:p w:rsidR="00E90958" w:rsidRDefault="00E9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7A" w:rsidRDefault="00B02F7A">
    <w:pPr>
      <w:shd w:val="clear" w:color="auto" w:fill="FFFFFF"/>
      <w:tabs>
        <w:tab w:val="left" w:pos="3870"/>
      </w:tabs>
      <w:jc w:val="right"/>
    </w:pPr>
    <w:r>
      <w:rPr>
        <w:sz w:val="36"/>
        <w:szCs w:val="36"/>
      </w:rPr>
      <w:t xml:space="preserve">  </w:t>
    </w:r>
    <w:r>
      <w:t xml:space="preserve">     </w:t>
    </w:r>
  </w:p>
  <w:p w:rsidR="00B02F7A" w:rsidRDefault="00B02F7A" w:rsidP="00CF63D7">
    <w:pPr>
      <w:shd w:val="clear" w:color="auto" w:fill="FFFFFF"/>
      <w:tabs>
        <w:tab w:val="left" w:pos="3870"/>
      </w:tabs>
      <w:jc w:val="right"/>
      <w:rPr>
        <w:rFonts w:eastAsia="Adobe Gothic Std B"/>
        <w:b/>
        <w:color w:val="0070C0"/>
        <w:sz w:val="40"/>
        <w:szCs w:val="40"/>
      </w:rPr>
    </w:pPr>
    <w:r>
      <w:rPr>
        <w:color w:val="008000"/>
      </w:rPr>
      <w:t xml:space="preserve">   </w:t>
    </w:r>
  </w:p>
  <w:p w:rsidR="00B02F7A" w:rsidRDefault="00B02F7A">
    <w:pPr>
      <w:pStyle w:val="af2"/>
      <w:shd w:val="clear" w:color="auto" w:fill="FFFFFF"/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92789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</w:t>
                </w:r>
              </w:p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т.м.+7 (918) 677 87 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</w:p>
            </w:tc>
          </w:tr>
        </w:tbl>
        <w:p w:rsidR="00214079" w:rsidRDefault="00E90958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DA2693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214079" w:rsidRDefault="00E90958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21407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F3C3A"/>
    <w:rsid w:val="00127FFD"/>
    <w:rsid w:val="00214079"/>
    <w:rsid w:val="008A368F"/>
    <w:rsid w:val="00927899"/>
    <w:rsid w:val="00AC3AED"/>
    <w:rsid w:val="00B02F7A"/>
    <w:rsid w:val="00B04E30"/>
    <w:rsid w:val="00DA2693"/>
    <w:rsid w:val="00E80B74"/>
    <w:rsid w:val="00E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uiPriority w:val="99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B02F7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uiPriority w:val="99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B02F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2020-02-14T13:32:00Z</dcterms:created>
  <dcterms:modified xsi:type="dcterms:W3CDTF">2020-02-14T13:32:00Z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