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2" w:rsidRPr="00C22572" w:rsidRDefault="00B658C7" w:rsidP="00C22572">
      <w:pPr>
        <w:tabs>
          <w:tab w:val="left" w:pos="945"/>
        </w:tabs>
        <w:jc w:val="center"/>
        <w:rPr>
          <w:rFonts w:ascii="Constantia" w:eastAsia="Adobe Gothic Std B" w:hAnsi="Constantia"/>
          <w:b/>
          <w:color w:val="98480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FE99F" wp14:editId="63A2584B">
            <wp:simplePos x="0" y="0"/>
            <wp:positionH relativeFrom="column">
              <wp:posOffset>-4445</wp:posOffset>
            </wp:positionH>
            <wp:positionV relativeFrom="paragraph">
              <wp:posOffset>-1026160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72">
        <w:rPr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12.35pt;margin-top:14.9pt;width:346.35pt;height:31.35pt;z-index:251661312;mso-position-horizontal-relative:text;mso-position-vertical-relative:text" fillcolor="#974706" strokeweight="1pt">
            <v:fill opacity=".75"/>
            <v:shadow color="#868686"/>
            <v:textpath style="font-family:&quot;Arial&quot;;font-size:28pt;font-weight:bold;v-text-kern:t" trim="t" fitpath="t" string="Золотая осень в Крыму"/>
          </v:shape>
        </w:pict>
      </w:r>
      <w:r w:rsidR="00C22572" w:rsidRPr="008F77A7">
        <w:rPr>
          <w:rFonts w:ascii="Constantia" w:eastAsia="Adobe Gothic Std B" w:hAnsi="Constantia"/>
          <w:b/>
          <w:color w:val="984806"/>
          <w:sz w:val="28"/>
          <w:szCs w:val="28"/>
        </w:rPr>
        <w:t>Ялта-</w:t>
      </w:r>
      <w:r w:rsidR="00C22572">
        <w:rPr>
          <w:rFonts w:ascii="Constantia" w:eastAsia="Adobe Gothic Std B" w:hAnsi="Constantia"/>
          <w:b/>
          <w:color w:val="984806"/>
          <w:sz w:val="28"/>
          <w:szCs w:val="28"/>
        </w:rPr>
        <w:t>Утёс-Партенит</w:t>
      </w:r>
      <w:r w:rsidR="00C22572" w:rsidRPr="008F77A7">
        <w:rPr>
          <w:rFonts w:ascii="Constantia" w:eastAsia="Adobe Gothic Std B" w:hAnsi="Constantia"/>
          <w:b/>
          <w:color w:val="984806"/>
          <w:sz w:val="28"/>
          <w:szCs w:val="28"/>
        </w:rPr>
        <w:t>-Севастополь-</w:t>
      </w:r>
      <w:r w:rsidR="00C22572">
        <w:rPr>
          <w:rFonts w:ascii="Constantia" w:eastAsia="Adobe Gothic Std B" w:hAnsi="Constantia"/>
          <w:b/>
          <w:color w:val="984806"/>
          <w:sz w:val="28"/>
          <w:szCs w:val="28"/>
        </w:rPr>
        <w:t>Золотая Балка</w:t>
      </w:r>
      <w:r w:rsidR="00C22572" w:rsidRPr="008F77A7">
        <w:rPr>
          <w:rFonts w:ascii="Constantia" w:eastAsia="Adobe Gothic Std B" w:hAnsi="Constantia"/>
          <w:b/>
          <w:color w:val="984806"/>
          <w:sz w:val="28"/>
          <w:szCs w:val="28"/>
        </w:rPr>
        <w:t>-</w:t>
      </w:r>
      <w:r w:rsidR="00C22572">
        <w:rPr>
          <w:rFonts w:ascii="Constantia" w:eastAsia="Adobe Gothic Std B" w:hAnsi="Constantia"/>
          <w:b/>
          <w:color w:val="984806"/>
          <w:sz w:val="28"/>
          <w:szCs w:val="28"/>
        </w:rPr>
        <w:t>Феодосия</w:t>
      </w:r>
    </w:p>
    <w:p w:rsidR="00C22572" w:rsidRPr="00A902A6" w:rsidRDefault="00C22572" w:rsidP="00C22572">
      <w:pPr>
        <w:pStyle w:val="af2"/>
      </w:pPr>
      <w:r w:rsidRPr="008F77A7">
        <w:rPr>
          <w:rFonts w:ascii="Constantia" w:eastAsia="Adobe Gothic Std B" w:hAnsi="Constantia"/>
          <w:b/>
          <w:noProof/>
          <w:color w:val="984806"/>
          <w:sz w:val="28"/>
          <w:szCs w:val="28"/>
        </w:rPr>
        <w:pict>
          <v:shape id="_x0000_s1028" type="#_x0000_t136" style="position:absolute;margin-left:-5.8pt;margin-top:5.5pt;width:201.85pt;height:20.5pt;z-index:251660288" fillcolor="#00b050">
            <v:shadow color="#868686"/>
            <v:textpath style="font-family:&quot;Arial&quot;;font-size:28pt;font-weight:bold;v-text-kern:t" trim="t" fitpath="t" string="09.10.2020-11.10.2020"/>
          </v:shape>
        </w:pict>
      </w:r>
    </w:p>
    <w:p w:rsidR="00FE38FC" w:rsidRDefault="00FE38FC" w:rsidP="00C22572">
      <w:pPr>
        <w:tabs>
          <w:tab w:val="left" w:pos="945"/>
        </w:tabs>
      </w:pPr>
    </w:p>
    <w:p w:rsidR="00C22572" w:rsidRDefault="00C22572" w:rsidP="00C22572">
      <w:pPr>
        <w:rPr>
          <w:b/>
          <w:sz w:val="20"/>
          <w:szCs w:val="20"/>
        </w:rPr>
      </w:pPr>
    </w:p>
    <w:p w:rsidR="00C22572" w:rsidRPr="00FF24E3" w:rsidRDefault="00C22572" w:rsidP="00C22572">
      <w:pPr>
        <w:rPr>
          <w:b/>
          <w:sz w:val="20"/>
          <w:szCs w:val="20"/>
        </w:rPr>
      </w:pPr>
      <w:bookmarkStart w:id="0" w:name="_GoBack"/>
      <w:bookmarkEnd w:id="0"/>
      <w:r w:rsidRPr="00FF24E3">
        <w:rPr>
          <w:b/>
          <w:sz w:val="20"/>
          <w:szCs w:val="20"/>
        </w:rPr>
        <w:t xml:space="preserve">Продолжительность тура:  </w:t>
      </w:r>
      <w:r>
        <w:rPr>
          <w:b/>
          <w:sz w:val="20"/>
          <w:szCs w:val="20"/>
        </w:rPr>
        <w:t>3</w:t>
      </w:r>
      <w:r w:rsidRPr="00FF24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дня/ 2</w:t>
      </w:r>
      <w:r w:rsidRPr="00FF24E3">
        <w:rPr>
          <w:b/>
          <w:sz w:val="20"/>
          <w:szCs w:val="20"/>
        </w:rPr>
        <w:t xml:space="preserve"> ночи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0178"/>
      </w:tblGrid>
      <w:tr w:rsidR="00C22572" w:rsidRPr="00B66BDD" w:rsidTr="00480AE8">
        <w:trPr>
          <w:trHeight w:val="112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C22572" w:rsidRPr="00B66BDD" w:rsidRDefault="00C22572" w:rsidP="00480AE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П Р О Г Р А М М А   Т У Р А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C22572" w:rsidRPr="00B66BDD" w:rsidTr="00480AE8">
        <w:trPr>
          <w:trHeight w:val="257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C22572" w:rsidRPr="00B66BDD" w:rsidRDefault="00C22572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08.10</w:t>
            </w:r>
            <w:r w:rsidRPr="00B66BDD">
              <w:rPr>
                <w:rFonts w:ascii="Arial" w:hAnsi="Arial" w:cs="Arial"/>
                <w:b/>
                <w:sz w:val="18"/>
                <w:szCs w:val="18"/>
              </w:rPr>
              <w:t>.20</w:t>
            </w:r>
          </w:p>
          <w:p w:rsidR="00C22572" w:rsidRPr="00B66BDD" w:rsidRDefault="00C22572" w:rsidP="00480AE8">
            <w:pPr>
              <w:jc w:val="center"/>
              <w:rPr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B66B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78" w:type="dxa"/>
          </w:tcPr>
          <w:p w:rsidR="00C22572" w:rsidRPr="00B66BDD" w:rsidRDefault="00C22572" w:rsidP="00480AE8">
            <w:pPr>
              <w:shd w:val="clear" w:color="auto" w:fill="FFFFFF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17.00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Основные населенные пункты посадки по пути: ст.Елизаветинская, п.Белозерный, г.Славянск на Кубани, ст. Анастасиевская, п.Светлый Путь, г.Темрюк, ст.Голубицкая. Переезд в Ялту по Крымскому мосту (всего около 600 км.)</w:t>
            </w:r>
          </w:p>
        </w:tc>
      </w:tr>
      <w:tr w:rsidR="00C22572" w:rsidRPr="00B66BDD" w:rsidTr="00480AE8">
        <w:trPr>
          <w:trHeight w:val="144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C22572" w:rsidRPr="00B66BDD" w:rsidRDefault="00C22572" w:rsidP="00480AE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Дворцы и парки Крыма (Утёс - Партенит - Ялта)</w:t>
            </w:r>
          </w:p>
        </w:tc>
      </w:tr>
      <w:tr w:rsidR="00C22572" w:rsidRPr="00B66BDD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C22572" w:rsidRPr="00B66BDD" w:rsidRDefault="00C22572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09.10</w:t>
            </w:r>
            <w:r w:rsidRPr="00B66BDD">
              <w:rPr>
                <w:rFonts w:ascii="Arial" w:hAnsi="Arial" w:cs="Arial"/>
                <w:b/>
                <w:sz w:val="18"/>
                <w:szCs w:val="18"/>
              </w:rPr>
              <w:t>.20</w:t>
            </w:r>
          </w:p>
          <w:p w:rsidR="00C22572" w:rsidRPr="00B66BDD" w:rsidRDefault="00C22572" w:rsidP="00480AE8">
            <w:pPr>
              <w:jc w:val="center"/>
              <w:rPr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B66B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78" w:type="dxa"/>
          </w:tcPr>
          <w:p w:rsidR="00C22572" w:rsidRPr="00B66BDD" w:rsidRDefault="00C22572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Прибытие в Ялту. Размещение в пансионате «Малахит». Отдых.  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B66B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Отправление на экскурсию 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посёлок Утёс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для осмотра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Дворца княгини Гагариной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— это </w:t>
            </w:r>
            <w:r w:rsidRPr="00B66BDD">
              <w:rPr>
                <w:iCs/>
                <w:sz w:val="18"/>
                <w:szCs w:val="18"/>
              </w:rPr>
              <w:t> 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воплощенный в камне гимн великой любви. Вот уж и впрямь все строения, связанные с любовью и мечтой, красивы по-особенному, они словно вплетают, впитывают чувства и чаянья людей, повлиявших на их создание, а дворец Гагариной в Крыму – ярчайший тому пример. Дворец отличается необычной архитектурой и во многом напоминает замки средневековья. Строение просто идеально и совершенно, повторяя общий замысел буквально во всем – в симметричности форм, цветовой гамме облицовочной плитки и кровельной черепицы, в декоративной отделке. На территории расположены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Ландшафтный парк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разбитый 200 лет назад,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Александро-Невская домовая церковь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Памятник Любви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, представленный бронзовой скульптурой Анастасии Давыдовны Гагариной. Дворец Гагариной рукотворная история любви, запечатленная в камне, этого нельзя рассмотреть на фото, но можно почувствовать, посетив его лично.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>Переезд в п.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Партенит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для посещения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парка садово-паркового искусства "Парадиз"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санатория "Айвазовское", который занимает территорию 25га. 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английский сад, итальянский сад, японский сад, террасный сад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и др. Вы сможете увидеть более чем 300 видов деревьев и кустарников, которые образуют неповторимые композиции,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рощу маслины европейской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известная еще с  17 в. </w:t>
            </w:r>
            <w:r w:rsidRPr="00B66BDD">
              <w:rPr>
                <w:rFonts w:ascii="Arial" w:hAnsi="Arial" w:cs="Arial"/>
                <w:iCs/>
                <w:sz w:val="18"/>
                <w:szCs w:val="18"/>
                <w:u w:val="single"/>
              </w:rPr>
              <w:t>Свободное время для обеда (доп. оплата)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color w:val="000000"/>
                <w:sz w:val="18"/>
                <w:szCs w:val="18"/>
              </w:rPr>
              <w:t>Возвращение в пансионат.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Ужин в пансионате.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Обзорная пешеходная прогулка на набережную Ялты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 набережной Вы осмотрите древнегреческое судно - кафе, памятники М.Горькому, А.Чехову, М.Пуговкину, Н.Краснову, Даме с собачкой, увидите сохранившиеся уникальные купальни Роффе. Вечером Набережная становится еще прекрасней, когда вокруг сверкает разноцветные огни, слышится музыка, веселье льется из ресторанчиков. 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Возможен подъём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по Канатной дороге «Ялта-Горка» на холм Дарсан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Канатная дорога Ялта-Горка протянулась над центром Ялты и работает уже более 40-ка лет. Протяженность канатной дороги 600 м и перепад высот – 120 м. 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 Римско-католическом приходе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храме «Непорочного Зачатия Пресвятой Девы Марии»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ежедневно можно насладиться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звучанием органной музыки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      </w:r>
          </w:p>
        </w:tc>
      </w:tr>
      <w:tr w:rsidR="00C22572" w:rsidRPr="00B66BDD" w:rsidTr="00480AE8">
        <w:trPr>
          <w:trHeight w:val="176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C22572" w:rsidRPr="00B66BDD" w:rsidRDefault="00C22572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Легендарный Севастополь и брызги шампанского  (Севастополь – Золотая Балка)</w:t>
            </w:r>
          </w:p>
        </w:tc>
      </w:tr>
      <w:tr w:rsidR="00C22572" w:rsidRPr="00ED0AB1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C22572" w:rsidRPr="0066381B" w:rsidRDefault="00C22572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10.10</w:t>
            </w:r>
            <w:r w:rsidRPr="0066381B">
              <w:rPr>
                <w:rFonts w:ascii="Arial" w:hAnsi="Arial" w:cs="Arial"/>
                <w:b/>
                <w:sz w:val="18"/>
                <w:szCs w:val="18"/>
              </w:rPr>
              <w:t>.20</w:t>
            </w:r>
          </w:p>
          <w:p w:rsidR="00C22572" w:rsidRPr="0066381B" w:rsidRDefault="00C22572" w:rsidP="00480AE8">
            <w:pPr>
              <w:jc w:val="center"/>
              <w:rPr>
                <w:b/>
                <w:sz w:val="18"/>
                <w:szCs w:val="18"/>
              </w:rPr>
            </w:pPr>
            <w:r w:rsidRPr="0066381B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10178" w:type="dxa"/>
          </w:tcPr>
          <w:p w:rsidR="00C22572" w:rsidRPr="00B66BDD" w:rsidRDefault="00C22572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 w:rsidRPr="00B66BD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достопримечательностях ЮБК. Из окон автобуса Вы увидите гору Кошку, Форосский храм, панораму на Ласпинскую бухту.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Экскурсия в город-герой Севастополь.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</w:t>
            </w:r>
          </w:p>
          <w:p w:rsidR="00C22572" w:rsidRPr="00B66BDD" w:rsidRDefault="00C22572" w:rsidP="00480AE8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Посещение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Ансамбля мемориального комплекса памятников обороны города в 1854–1855 гг., 1941–1944гг. «Малахов курган».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Малахов курган – самая высокая точка Севастополя. Отсюда открывается удивительная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панорама Севастополя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 </w:t>
            </w:r>
          </w:p>
          <w:p w:rsidR="00C22572" w:rsidRPr="00B66BDD" w:rsidRDefault="00C22572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Малахов курган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– гордый и молчаливый свидетель двух героических оборон Севастополя во времена Крымской и Великой Отечественной войн.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Экскурсия по Малахову кургану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включает в себя прогулку по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Аллеи Дружбы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который тянется через весь курган, а деревья вокруг посажены известными людьми.  </w:t>
            </w:r>
          </w:p>
          <w:p w:rsidR="00C22572" w:rsidRPr="00B66BDD" w:rsidRDefault="00C22572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Крымскую войну здесь, олицетворяют наземные и корабельные орудия XIX века, чугунные пушки. Малахов курган стал местом смертельных ранений адмиралов </w:t>
            </w:r>
            <w:r w:rsidRPr="00B66BDD">
              <w:rPr>
                <w:iCs/>
                <w:sz w:val="18"/>
                <w:szCs w:val="18"/>
              </w:rPr>
              <w:t> 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П.С. Нахимова, В.А. Корнилова, В.И. Истомина.</w:t>
            </w:r>
          </w:p>
          <w:p w:rsidR="00C22572" w:rsidRPr="00B66BDD" w:rsidRDefault="00C22572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>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и корабельных орудий со снарядами.</w:t>
            </w:r>
          </w:p>
          <w:p w:rsidR="00C22572" w:rsidRPr="00B66BDD" w:rsidRDefault="00C22572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Заканчивается Аллея Дружбы фортификационным сооружением первой половины XIX века – Оборонительной башней. </w:t>
            </w:r>
            <w:r w:rsidRPr="00B66BD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Посещение Оборонительной башни Корниловского бастиона, </w:t>
            </w:r>
            <w:r w:rsidRPr="00B66B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включает в себя осмотр экспозиции Музея героической обороны и освобождения Севастополя.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Переезд в центр Севастополя.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Морская прогулка на экскурсионном катере по бухте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 осмотром военных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кораблей Черноморского флота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и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морского фасада Севастополя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. Бухта — это главная достопримечательность морских городов.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С воды </w:t>
            </w:r>
            <w:hyperlink r:id="rId8" w:history="1">
              <w:r w:rsidRPr="00B66BDD">
                <w:rPr>
                  <w:rFonts w:ascii="Arial" w:hAnsi="Arial" w:cs="Arial"/>
                  <w:b/>
                  <w:iCs/>
                  <w:sz w:val="18"/>
                  <w:szCs w:val="18"/>
                </w:rPr>
                <w:t>Севастополь</w:t>
              </w:r>
            </w:hyperlink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 совершенно другой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      </w:r>
          </w:p>
          <w:p w:rsidR="00C22572" w:rsidRPr="00B66BDD" w:rsidRDefault="00C22572" w:rsidP="00480AE8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18"/>
                <w:szCs w:val="18"/>
                <w:lang w:eastAsia="en-US"/>
              </w:rPr>
            </w:pPr>
            <w:r w:rsidRPr="00B66BDD">
              <w:rPr>
                <w:b/>
                <w:iCs/>
                <w:sz w:val="18"/>
                <w:szCs w:val="18"/>
                <w:lang w:eastAsia="en-US"/>
              </w:rPr>
              <w:t>Военные корабли</w:t>
            </w:r>
            <w:r w:rsidRPr="00B66BDD">
              <w:rPr>
                <w:iCs/>
                <w:sz w:val="18"/>
                <w:szCs w:val="18"/>
                <w:lang w:eastAsia="en-US"/>
              </w:rPr>
              <w:t xml:space="preserve">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</w:t>
            </w:r>
            <w:r w:rsidRPr="00B66BDD">
              <w:rPr>
                <w:iCs/>
                <w:sz w:val="18"/>
                <w:szCs w:val="18"/>
                <w:lang w:eastAsia="en-US"/>
              </w:rPr>
              <w:lastRenderedPageBreak/>
              <w:t>подушке, малые ракетные корабли специализированной серии, новейшие фрегаты, диверсионно-разведывательные катера, подводные лодки.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Обзорная пешеходная экскурсия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 осмотром: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Графской пристани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и площади Нахимова,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Мемориала героям обороны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Севастополя 1941-1942гг с Вечным огнём и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Постом №1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памятника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Затопленным кораблям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первого памятника Севастополя –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памятника Казарскому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, прогулкой по Приморскому бульвару. </w:t>
            </w:r>
            <w:r w:rsidRPr="00B66BDD">
              <w:rPr>
                <w:rFonts w:ascii="Arial" w:hAnsi="Arial" w:cs="Arial"/>
                <w:iCs/>
                <w:sz w:val="18"/>
                <w:szCs w:val="18"/>
                <w:u w:val="single"/>
              </w:rPr>
              <w:t>Свободное время для обеда за доп.плату.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Переезд 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Балаклавскую долину в агрофирму «Золотая Балка».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Проследуйте по маршруту «от лозы до бокала»! Во время этого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винного тура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вы не только узнаете о традициях и истории виноделия, но и собственными глазами увидите тот путь, который проделывает виноград от виноградников «Золотой Балки» до любимых тихих и игристых вин.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В ходе экскурсии вы посетите инновационный винный подвал, а также современный цех розлива, где со специально оборудованной площадки увидите процессы производства вин.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C22572" w:rsidRPr="00B66BDD" w:rsidRDefault="00C22572" w:rsidP="00480AE8">
            <w:pPr>
              <w:jc w:val="both"/>
              <w:rPr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По завершению обзорной части экскурсии, вас будет ждать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дегустация лучших образцов игристых вин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из нескольких линеек. В начале дегустации у вас будет возможность открыть для себя мир ароматов, встречающихся в винах мира, с помощью так называемого «Носа вина» - колеса ароматов, а разобраться в азах дегустации вам поможет курс из 6 образцов лучших линеек производства Золотой Балки.</w:t>
            </w:r>
          </w:p>
          <w:p w:rsidR="00C22572" w:rsidRPr="0066381B" w:rsidRDefault="00C22572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Возвращение в Ялту. 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Ужин в пансионате.</w:t>
            </w:r>
          </w:p>
        </w:tc>
      </w:tr>
      <w:tr w:rsidR="00C22572" w:rsidRPr="00B66BDD" w:rsidTr="00480AE8">
        <w:trPr>
          <w:trHeight w:val="70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C22572" w:rsidRPr="00B66BDD" w:rsidRDefault="00C22572" w:rsidP="00480AE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lastRenderedPageBreak/>
              <w:t>Феодосия – город вечный, город любви, город живописи  (Феодосия)</w:t>
            </w:r>
          </w:p>
        </w:tc>
      </w:tr>
      <w:tr w:rsidR="00C22572" w:rsidRPr="00B66BDD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C22572" w:rsidRPr="00B66BDD" w:rsidRDefault="00C22572" w:rsidP="00480AE8">
            <w:pPr>
              <w:rPr>
                <w:b/>
                <w:sz w:val="18"/>
                <w:szCs w:val="18"/>
              </w:rPr>
            </w:pPr>
          </w:p>
          <w:p w:rsidR="00C22572" w:rsidRPr="00B66BDD" w:rsidRDefault="00C22572" w:rsidP="00480AE8">
            <w:pPr>
              <w:rPr>
                <w:b/>
                <w:sz w:val="18"/>
                <w:szCs w:val="18"/>
              </w:rPr>
            </w:pPr>
          </w:p>
          <w:p w:rsidR="00C22572" w:rsidRPr="00B66BDD" w:rsidRDefault="00C22572" w:rsidP="00480AE8">
            <w:pPr>
              <w:rPr>
                <w:b/>
                <w:sz w:val="18"/>
                <w:szCs w:val="18"/>
              </w:rPr>
            </w:pPr>
          </w:p>
          <w:p w:rsidR="00C22572" w:rsidRPr="00B66BDD" w:rsidRDefault="00C22572" w:rsidP="00480A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  <w:r w:rsidRPr="00B66BDD">
              <w:rPr>
                <w:rFonts w:ascii="Arial" w:hAnsi="Arial" w:cs="Arial"/>
                <w:b/>
                <w:sz w:val="18"/>
                <w:szCs w:val="18"/>
              </w:rPr>
              <w:t>.20</w:t>
            </w:r>
          </w:p>
          <w:p w:rsidR="00C22572" w:rsidRPr="00B66BDD" w:rsidRDefault="00C22572" w:rsidP="00480AE8">
            <w:pPr>
              <w:jc w:val="center"/>
              <w:rPr>
                <w:b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</w:p>
          <w:p w:rsidR="00C22572" w:rsidRPr="00B66BDD" w:rsidRDefault="00C22572" w:rsidP="00480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8" w:type="dxa"/>
          </w:tcPr>
          <w:p w:rsidR="00C22572" w:rsidRPr="00B66BDD" w:rsidRDefault="00C22572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Завтрак в пансионате</w:t>
            </w: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Освобождение номеров. 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 xml:space="preserve">Отправление в </w:t>
            </w:r>
            <w:r w:rsidRPr="00B66BDD">
              <w:rPr>
                <w:rFonts w:ascii="Arial" w:hAnsi="Arial" w:cs="Arial"/>
                <w:b/>
                <w:iCs/>
                <w:sz w:val="18"/>
                <w:szCs w:val="18"/>
              </w:rPr>
              <w:t>город Феодосия</w:t>
            </w:r>
            <w:r w:rsidRPr="00B66BDD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горно-троллейбусной трассе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занесённой в Красную книгу, из окон автобуса увидите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памятник М.И.Кутузову и памятник троллейбусу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городом Симферополь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одним из древнейших городов Крыма –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Белогорском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Услышите рассказ о первой столице Крымского ханства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городе Старый Крым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и посёлке 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Коктебель. </w:t>
            </w:r>
          </w:p>
          <w:p w:rsidR="00C22572" w:rsidRPr="00A437BB" w:rsidRDefault="00C22572" w:rsidP="00480AE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32F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Посещение Дачи Стамболи</w:t>
            </w:r>
            <w:r w:rsidRPr="00B32F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32F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памятник культурного наследия. Дворец был построен по заказу местного табачного магната И.В.Стамболи, который он преподнёс своей прекрасной супруге Рахили к десятилетней годовщине их совместной жизни. 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</w:t>
            </w:r>
            <w:r w:rsidRPr="00C625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осхитительный и потрясающий воображение дворец, что, кажется, в одно мгновение переносит неискушенного зрителя, как минимум в Андалусию, а максимум – в волшебную восточную сказку!</w:t>
            </w:r>
          </w:p>
          <w:p w:rsidR="00C22572" w:rsidRPr="00B66BDD" w:rsidRDefault="00C22572" w:rsidP="00480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66B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</w:t>
            </w:r>
            <w:r w:rsidRPr="00B66BD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вободное время для обеда (доп. плата). </w:t>
            </w:r>
          </w:p>
          <w:p w:rsidR="00C22572" w:rsidRPr="00B66BDD" w:rsidRDefault="00C22572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А заканчивается наше путешествие по Крымскому полуострову осмотром из окон автобуса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вечного города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66B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планеты Керчи – городу 26 веков</w:t>
            </w:r>
            <w:r w:rsidRPr="00B66B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 Переезд в Краснодар. Ориентировочное время прибытия до 24.00</w:t>
            </w:r>
          </w:p>
        </w:tc>
      </w:tr>
    </w:tbl>
    <w:p w:rsidR="00C22572" w:rsidRDefault="00C22572" w:rsidP="00C22572">
      <w:pPr>
        <w:jc w:val="both"/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» г.Ялта</w:t>
      </w:r>
      <w:r w:rsidRPr="00667CE3"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 w:rsidR="00C22572" w:rsidRPr="00887E80" w:rsidRDefault="00C22572" w:rsidP="00C22572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688"/>
        <w:gridCol w:w="1688"/>
        <w:gridCol w:w="1689"/>
        <w:gridCol w:w="1688"/>
      </w:tblGrid>
      <w:tr w:rsidR="00C22572" w:rsidRPr="0043331A" w:rsidTr="00480AE8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Пансионат</w:t>
            </w:r>
          </w:p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en-US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Двухместный стандарт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 Полулюкс</w:t>
            </w:r>
          </w:p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1 человека в 2х мест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номере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</w:t>
            </w:r>
          </w:p>
          <w:p w:rsidR="00C22572" w:rsidRPr="0043331A" w:rsidRDefault="00C22572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ЛЮКС </w:t>
            </w:r>
          </w:p>
        </w:tc>
      </w:tr>
      <w:tr w:rsidR="00C22572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43331A" w:rsidRDefault="00C22572" w:rsidP="00480AE8">
            <w:pPr>
              <w:jc w:val="center"/>
              <w:rPr>
                <w:rFonts w:cs="Arial"/>
                <w:bCs/>
                <w:color w:val="000000"/>
                <w:spacing w:val="7"/>
                <w:sz w:val="16"/>
                <w:szCs w:val="16"/>
              </w:rPr>
            </w:pPr>
            <w:r w:rsidRPr="0043331A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8 500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</w:tr>
      <w:tr w:rsidR="00C22572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43331A" w:rsidRDefault="00C22572" w:rsidP="00480A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8 000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72" w:rsidRPr="008363D5" w:rsidRDefault="00C22572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</w:tr>
    </w:tbl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Pr="00887E80" w:rsidRDefault="00C22572" w:rsidP="00C22572">
      <w:pPr>
        <w:tabs>
          <w:tab w:val="left" w:pos="945"/>
        </w:tabs>
        <w:jc w:val="center"/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</w:pPr>
      <w:r w:rsidRPr="00887E80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Детям до 12 лет скидка 10%</w:t>
      </w:r>
    </w:p>
    <w:p w:rsidR="00C22572" w:rsidRPr="00316441" w:rsidRDefault="00C22572" w:rsidP="00C22572">
      <w:pPr>
        <w:tabs>
          <w:tab w:val="left" w:pos="945"/>
        </w:tabs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В стоимость входит:</w:t>
      </w:r>
      <w:r w:rsidRPr="00C16587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Проезд на автобусе; Проживание; Питание (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3 завтрака, 2 ужина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); Экскурсионное обслуживание; Страховка.</w:t>
      </w:r>
    </w:p>
    <w:p w:rsidR="00C22572" w:rsidRPr="00316441" w:rsidRDefault="00C22572" w:rsidP="00C22572">
      <w:pPr>
        <w:tabs>
          <w:tab w:val="left" w:pos="945"/>
        </w:tabs>
        <w:jc w:val="both"/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Необходимые документы</w:t>
      </w:r>
      <w:r w:rsidRPr="00AB267A">
        <w:rPr>
          <w:rFonts w:cs="Tahoma"/>
          <w:b/>
          <w:color w:val="000000"/>
          <w:sz w:val="18"/>
          <w:szCs w:val="18"/>
        </w:rPr>
        <w:t xml:space="preserve">: </w:t>
      </w:r>
      <w:r w:rsidRPr="00CD6011">
        <w:rPr>
          <w:rFonts w:ascii="Arial" w:hAnsi="Arial" w:cs="Arial"/>
          <w:b/>
          <w:sz w:val="16"/>
          <w:szCs w:val="16"/>
        </w:rPr>
        <w:t xml:space="preserve"> </w:t>
      </w:r>
      <w:r w:rsidRPr="00AB267A">
        <w:rPr>
          <w:rFonts w:ascii="Arial" w:hAnsi="Arial" w:cs="Arial"/>
          <w:b/>
          <w:sz w:val="16"/>
          <w:szCs w:val="16"/>
        </w:rPr>
        <w:t xml:space="preserve">-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общегр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ажданский российский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Детям до 14 лет свидетельство о рождении; -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Детям старше 14 лет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C22572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C22572" w:rsidRPr="00316441" w:rsidRDefault="00C22572" w:rsidP="00C22572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Дополнительно оплачивается: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276"/>
        <w:gridCol w:w="1701"/>
        <w:gridCol w:w="1589"/>
      </w:tblGrid>
      <w:tr w:rsidR="00C22572" w:rsidRPr="007864D7" w:rsidTr="00480AE8">
        <w:trPr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Входные билеты:</w:t>
            </w:r>
            <w:r w:rsidRPr="00786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Взрослый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Пенсионный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Студенческий</w:t>
            </w:r>
          </w:p>
        </w:tc>
      </w:tr>
      <w:tr w:rsidR="00C22572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Дворец княгини Гагариной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22572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Парк «Парадиз» в п.Партенит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B66BDD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C22572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Оборонительная башня Малахова Кургана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C22572" w:rsidRPr="007864D7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Морская экскурсия в Севастополе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C22572" w:rsidRPr="007864D7" w:rsidTr="00480AE8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Экскурсия / Дегустация + Экскурсия на Золотой Балке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500 /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500 / 800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7864D7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500 / 800</w:t>
            </w:r>
          </w:p>
        </w:tc>
      </w:tr>
      <w:tr w:rsidR="00C22572" w:rsidRPr="007864D7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B66BDD" w:rsidRDefault="00C22572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 xml:space="preserve">Дача Стамболи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B66BDD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B66BDD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572" w:rsidRPr="00B66BDD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572" w:rsidRPr="00B66BDD" w:rsidRDefault="00C22572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</w:tbl>
    <w:p w:rsidR="00C22572" w:rsidRDefault="00C22572" w:rsidP="00C22572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22572" w:rsidRDefault="00C22572" w:rsidP="00C22572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22572" w:rsidRDefault="00C22572" w:rsidP="00C22572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</w:p>
    <w:p w:rsidR="00C22572" w:rsidRPr="00A4622F" w:rsidRDefault="00C22572" w:rsidP="00C22572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p w:rsidR="00C22572" w:rsidRPr="00A4622F" w:rsidRDefault="00C22572" w:rsidP="00C22572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</w:p>
    <w:p w:rsidR="00FE38FC" w:rsidRDefault="00FE38FC">
      <w:pPr>
        <w:tabs>
          <w:tab w:val="left" w:pos="945"/>
        </w:tabs>
        <w:jc w:val="center"/>
      </w:pPr>
    </w:p>
    <w:sectPr w:rsidR="00FE38FC">
      <w:headerReference w:type="default" r:id="rId9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0" w:rsidRDefault="009A3220">
      <w:r>
        <w:separator/>
      </w:r>
    </w:p>
  </w:endnote>
  <w:endnote w:type="continuationSeparator" w:id="0">
    <w:p w:rsidR="009A3220" w:rsidRDefault="009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0" w:rsidRDefault="009A3220">
      <w:r>
        <w:separator/>
      </w:r>
    </w:p>
  </w:footnote>
  <w:footnote w:type="continuationSeparator" w:id="0">
    <w:p w:rsidR="009A3220" w:rsidRDefault="009A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9C521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 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C22572" w:rsidRDefault="00C22572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 w:rsidRPr="00C22572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C22572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C22572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C22572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C22572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C22572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C22572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GnIg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214079"/>
    <w:rsid w:val="008A368F"/>
    <w:rsid w:val="00927899"/>
    <w:rsid w:val="009A3220"/>
    <w:rsid w:val="009C5215"/>
    <w:rsid w:val="00AC3AED"/>
    <w:rsid w:val="00B658C7"/>
    <w:rsid w:val="00C22572"/>
    <w:rsid w:val="00D508FC"/>
    <w:rsid w:val="00DA2693"/>
    <w:rsid w:val="00E80B7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moteka.com/sevastopo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2020-03-19T14:18:00Z</dcterms:created>
  <dcterms:modified xsi:type="dcterms:W3CDTF">2020-03-19T14:18:00Z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