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46" w:rsidRPr="003F0546" w:rsidRDefault="003F0546" w:rsidP="003F0546">
      <w:pPr>
        <w:pStyle w:val="2"/>
        <w:shd w:val="clear" w:color="auto" w:fill="FFFFFF"/>
        <w:rPr>
          <w:color w:val="FF0000"/>
          <w:sz w:val="36"/>
          <w:szCs w:val="36"/>
        </w:rPr>
      </w:pPr>
      <w:r w:rsidRPr="003F0546">
        <w:rPr>
          <w:color w:val="FF0000"/>
          <w:sz w:val="36"/>
          <w:szCs w:val="36"/>
        </w:rPr>
        <w:t>ВИЗИТНЫЕ КАРТОЧКИ КРЫМА</w:t>
      </w:r>
    </w:p>
    <w:p w:rsidR="00AB1655" w:rsidRDefault="003F0546" w:rsidP="00AB1655">
      <w:pPr>
        <w:pStyle w:val="2"/>
        <w:shd w:val="clear" w:color="auto" w:fill="FFFFFF"/>
        <w:rPr>
          <w:rFonts w:ascii="Arial" w:hAnsi="Arial" w:cs="Arial"/>
          <w:color w:val="363636"/>
        </w:rPr>
      </w:pPr>
      <w:r>
        <w:rPr>
          <w:rFonts w:ascii="Arial" w:hAnsi="Arial" w:cs="Arial"/>
          <w:color w:val="363636"/>
        </w:rPr>
        <w:t>1</w:t>
      </w:r>
      <w:r w:rsidR="00280919">
        <w:rPr>
          <w:rFonts w:ascii="Arial" w:hAnsi="Arial" w:cs="Arial"/>
          <w:color w:val="363636"/>
        </w:rPr>
        <w:t>7</w:t>
      </w:r>
      <w:r w:rsidR="00AB1655">
        <w:rPr>
          <w:rFonts w:ascii="Arial" w:hAnsi="Arial" w:cs="Arial"/>
          <w:color w:val="363636"/>
        </w:rPr>
        <w:t xml:space="preserve"> </w:t>
      </w:r>
      <w:r w:rsidR="009D5743">
        <w:rPr>
          <w:rFonts w:ascii="Arial" w:hAnsi="Arial" w:cs="Arial"/>
          <w:color w:val="363636"/>
        </w:rPr>
        <w:t>апреля</w:t>
      </w:r>
      <w:r w:rsidR="00AB1655">
        <w:rPr>
          <w:rFonts w:ascii="Arial" w:hAnsi="Arial" w:cs="Arial"/>
          <w:color w:val="363636"/>
        </w:rPr>
        <w:t xml:space="preserve"> – </w:t>
      </w:r>
      <w:r w:rsidR="009D5743">
        <w:rPr>
          <w:rFonts w:ascii="Arial" w:hAnsi="Arial" w:cs="Arial"/>
          <w:color w:val="363636"/>
        </w:rPr>
        <w:t>1</w:t>
      </w:r>
      <w:r>
        <w:rPr>
          <w:rFonts w:ascii="Arial" w:hAnsi="Arial" w:cs="Arial"/>
          <w:color w:val="363636"/>
        </w:rPr>
        <w:t>9</w:t>
      </w:r>
      <w:r w:rsidR="00AB1655">
        <w:rPr>
          <w:rFonts w:ascii="Arial" w:hAnsi="Arial" w:cs="Arial"/>
          <w:color w:val="363636"/>
        </w:rPr>
        <w:t xml:space="preserve"> </w:t>
      </w:r>
      <w:r w:rsidR="009D5743">
        <w:rPr>
          <w:rFonts w:ascii="Arial" w:hAnsi="Arial" w:cs="Arial"/>
          <w:color w:val="363636"/>
        </w:rPr>
        <w:t>апреля</w:t>
      </w:r>
      <w:r w:rsidR="009D5743">
        <w:rPr>
          <w:rFonts w:ascii="Arial" w:hAnsi="Arial" w:cs="Arial"/>
          <w:color w:val="363636"/>
        </w:rPr>
        <w:tab/>
        <w:t>3 дня</w:t>
      </w:r>
      <w:r w:rsidR="009D5743">
        <w:rPr>
          <w:rFonts w:ascii="Arial" w:hAnsi="Arial" w:cs="Arial"/>
          <w:color w:val="363636"/>
        </w:rPr>
        <w:tab/>
        <w:t xml:space="preserve">от 8 500 </w:t>
      </w:r>
      <w:proofErr w:type="spellStart"/>
      <w:r w:rsidR="009D5743">
        <w:rPr>
          <w:rFonts w:ascii="Arial" w:hAnsi="Arial" w:cs="Arial"/>
          <w:color w:val="363636"/>
        </w:rPr>
        <w:t>руб</w:t>
      </w:r>
      <w:proofErr w:type="spellEnd"/>
      <w:r w:rsidR="00AA0198">
        <w:rPr>
          <w:rFonts w:ascii="Arial" w:hAnsi="Arial" w:cs="Arial"/>
          <w:color w:val="363636"/>
        </w:rPr>
        <w:t xml:space="preserve"> за </w:t>
      </w:r>
      <w:r w:rsidR="00AB1655" w:rsidRPr="00AB1655">
        <w:rPr>
          <w:rFonts w:ascii="Arial" w:hAnsi="Arial" w:cs="Arial"/>
          <w:color w:val="363636"/>
        </w:rPr>
        <w:t>тур</w:t>
      </w:r>
    </w:p>
    <w:p w:rsidR="003F0546" w:rsidRPr="00B5728B" w:rsidRDefault="003F0546" w:rsidP="00B5728B">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...ВИЗИТНЫЕ КАРТОЧКИ КРЫМА...</w:t>
      </w:r>
    </w:p>
    <w:p w:rsidR="003F0546" w:rsidRDefault="003F0546" w:rsidP="00B5728B">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14:anchorId="5689B35A" wp14:editId="7BB26DA4">
            <wp:extent cx="2019300" cy="1333500"/>
            <wp:effectExtent l="0" t="0" r="0" b="0"/>
            <wp:docPr id="48" name="Рисунок 48" descr="Херсонес Таврический">
              <a:hlinkClick xmlns:a="http://schemas.openxmlformats.org/drawingml/2006/main" r:id="rId8" tooltip="&quot;Херсонес Тавриче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Херсонес Таврический">
                      <a:hlinkClick r:id="rId8" tooltip="&quot;Херсонес Таврический&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14:anchorId="072526A4" wp14:editId="37481102">
            <wp:extent cx="2019300" cy="1333500"/>
            <wp:effectExtent l="0" t="0" r="0" b="0"/>
            <wp:docPr id="43" name="Рисунок 43" descr="Памятник затопленным кораблям (г. Севастополь)">
              <a:hlinkClick xmlns:a="http://schemas.openxmlformats.org/drawingml/2006/main" r:id="rId10" tooltip="&quot;Памятник затопленным кораблям (г. 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амятник затопленным кораблям (г. Севастополь)">
                      <a:hlinkClick r:id="rId10" tooltip="&quot;Памятник затопленным кораблям (г. Севастопол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14:anchorId="62C152BD" wp14:editId="2D9014C6">
            <wp:extent cx="2019300" cy="1333500"/>
            <wp:effectExtent l="0" t="0" r="0" b="0"/>
            <wp:docPr id="35" name="Рисунок 35" descr="Массандровский дворец">
              <a:hlinkClick xmlns:a="http://schemas.openxmlformats.org/drawingml/2006/main" r:id="rId12" tooltip="&quot;Массандр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ассандровский дворец">
                      <a:hlinkClick r:id="rId12" tooltip="&quot;Массандровский дворец&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3F0546" w:rsidRDefault="003F0546" w:rsidP="003F0546">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3F0546" w:rsidRDefault="003F0546" w:rsidP="003F0546">
      <w:pPr>
        <w:pStyle w:val="af1"/>
        <w:shd w:val="clear" w:color="auto" w:fill="FFFFFF"/>
        <w:spacing w:before="150" w:after="150"/>
        <w:jc w:val="both"/>
        <w:rPr>
          <w:color w:val="363636"/>
          <w:sz w:val="18"/>
          <w:szCs w:val="18"/>
        </w:rPr>
      </w:pPr>
      <w:r>
        <w:rPr>
          <w:b/>
          <w:bCs/>
          <w:color w:val="363636"/>
          <w:sz w:val="18"/>
          <w:szCs w:val="18"/>
        </w:rPr>
        <w:t xml:space="preserve">Сбор 16.04 в 19:00. </w:t>
      </w:r>
      <w:proofErr w:type="gramStart"/>
      <w:r>
        <w:rPr>
          <w:b/>
          <w:bCs/>
          <w:color w:val="363636"/>
          <w:sz w:val="18"/>
          <w:szCs w:val="18"/>
        </w:rPr>
        <w:t>Выезд из Краснодара в 19:30 от магазина «МАГНИТ - КОСМЕТИК» </w:t>
      </w:r>
      <w:r>
        <w:rPr>
          <w:color w:val="363636"/>
          <w:sz w:val="18"/>
          <w:szCs w:val="18"/>
        </w:rPr>
        <w:t>(ул. Ставропольская – ул. Вишняковой, напротив сквера, район</w:t>
      </w:r>
      <w:bookmarkStart w:id="0" w:name="_GoBack"/>
      <w:bookmarkEnd w:id="0"/>
      <w:r>
        <w:rPr>
          <w:color w:val="363636"/>
          <w:sz w:val="18"/>
          <w:szCs w:val="18"/>
        </w:rPr>
        <w:t xml:space="preserve"> «Вещевого» рынка).</w:t>
      </w:r>
      <w:proofErr w:type="gramEnd"/>
      <w:r>
        <w:rPr>
          <w:color w:val="363636"/>
          <w:sz w:val="18"/>
          <w:szCs w:val="18"/>
        </w:rPr>
        <w:t xml:space="preserve"> Ночной переезд. Прибытие в Ялту рано утром. </w:t>
      </w:r>
      <w:r>
        <w:rPr>
          <w:b/>
          <w:bCs/>
          <w:color w:val="363636"/>
          <w:sz w:val="18"/>
          <w:szCs w:val="18"/>
        </w:rPr>
        <w:t>Размещение.</w:t>
      </w:r>
      <w:r>
        <w:rPr>
          <w:color w:val="363636"/>
          <w:sz w:val="18"/>
          <w:szCs w:val="18"/>
        </w:rPr>
        <w:t> Небольшой отдых. </w:t>
      </w:r>
      <w:r>
        <w:rPr>
          <w:b/>
          <w:bCs/>
          <w:color w:val="363636"/>
          <w:sz w:val="18"/>
          <w:szCs w:val="18"/>
        </w:rPr>
        <w:t>Завтрак.</w:t>
      </w:r>
      <w:r>
        <w:rPr>
          <w:color w:val="363636"/>
          <w:sz w:val="18"/>
          <w:szCs w:val="18"/>
        </w:rPr>
        <w:t> </w:t>
      </w:r>
      <w:r>
        <w:rPr>
          <w:b/>
          <w:bCs/>
          <w:color w:val="363636"/>
          <w:sz w:val="18"/>
          <w:szCs w:val="18"/>
        </w:rPr>
        <w:t>Экскурсия в Гурзуф с посещением Гурзуфского парка</w:t>
      </w:r>
      <w:r>
        <w:rPr>
          <w:color w:val="363636"/>
          <w:sz w:val="18"/>
          <w:szCs w:val="18"/>
        </w:rPr>
        <w:t>, на территории которого произрастает более 110 видов субтропических деревьев и кустарников.  Кроме того,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w:t>
      </w:r>
      <w:r>
        <w:rPr>
          <w:color w:val="363636"/>
          <w:sz w:val="18"/>
          <w:szCs w:val="18"/>
        </w:rPr>
        <w:t> – созданы на основе античных и библейских легенд. </w:t>
      </w:r>
      <w:r>
        <w:rPr>
          <w:b/>
          <w:bCs/>
          <w:color w:val="363636"/>
          <w:sz w:val="18"/>
          <w:szCs w:val="18"/>
        </w:rPr>
        <w:t>Экскурсия с посещением Белой Дачи А.П. Чехова</w:t>
      </w:r>
      <w:r>
        <w:rPr>
          <w:color w:val="363636"/>
          <w:sz w:val="18"/>
          <w:szCs w:val="18"/>
        </w:rPr>
        <w:t>, где были написаны лучшие его произведения «Вишнёвый сад», «Три сестры», «Дама с собачкой» и мн. др.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363636"/>
          <w:sz w:val="18"/>
          <w:szCs w:val="18"/>
        </w:rPr>
        <w:t> 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Во время своих визитов в Крым Романовы приезжали сюда на пикники и охоту. </w:t>
      </w:r>
      <w:r>
        <w:rPr>
          <w:b/>
          <w:bCs/>
          <w:color w:val="363636"/>
          <w:sz w:val="18"/>
          <w:szCs w:val="18"/>
        </w:rPr>
        <w:t>Ужин.</w:t>
      </w:r>
      <w:r>
        <w:rPr>
          <w:color w:val="363636"/>
          <w:sz w:val="18"/>
          <w:szCs w:val="18"/>
        </w:rPr>
        <w:t> С набережной Ялты при наличии навигации за доп. плату</w:t>
      </w:r>
      <w:r>
        <w:rPr>
          <w:b/>
          <w:bCs/>
          <w:color w:val="363636"/>
          <w:sz w:val="18"/>
          <w:szCs w:val="18"/>
        </w:rPr>
        <w:t>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w:t>
      </w:r>
      <w:r>
        <w:rPr>
          <w:b/>
          <w:bCs/>
          <w:color w:val="363636"/>
          <w:sz w:val="18"/>
          <w:szCs w:val="18"/>
        </w:rPr>
        <w:t>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главная визитная карточка всего Южного берега.</w:t>
      </w:r>
    </w:p>
    <w:p w:rsidR="003F0546" w:rsidRDefault="003F0546" w:rsidP="003F0546">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3F0546" w:rsidRDefault="003F0546" w:rsidP="003F0546">
      <w:pPr>
        <w:pStyle w:val="af1"/>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А</w:t>
      </w:r>
      <w:r>
        <w:rPr>
          <w:rStyle w:val="a4"/>
          <w:color w:val="363636"/>
        </w:rPr>
        <w:t>втобусная экскурсия «</w:t>
      </w:r>
      <w:proofErr w:type="gramStart"/>
      <w:r>
        <w:rPr>
          <w:rStyle w:val="a4"/>
          <w:color w:val="363636"/>
        </w:rPr>
        <w:t>Южный</w:t>
      </w:r>
      <w:proofErr w:type="gramEnd"/>
      <w:r>
        <w:rPr>
          <w:rStyle w:val="a4"/>
          <w:color w:val="363636"/>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Вы полюбуетесь прекрасной панорамой Южного берега Крыма и увидите на обрывистом утёсе жемчужину Крыма - </w:t>
      </w:r>
      <w:proofErr w:type="spellStart"/>
      <w:r>
        <w:rPr>
          <w:rStyle w:val="a4"/>
          <w:color w:val="363636"/>
        </w:rPr>
        <w:t>Форосскую</w:t>
      </w:r>
      <w:proofErr w:type="spellEnd"/>
      <w:r>
        <w:rPr>
          <w:rStyle w:val="a4"/>
          <w:color w:val="363636"/>
        </w:rPr>
        <w:t xml:space="preserve"> церковь Воскресения Христова. </w:t>
      </w:r>
      <w:r>
        <w:rPr>
          <w:color w:val="363636"/>
          <w:sz w:val="18"/>
          <w:szCs w:val="18"/>
        </w:rPr>
        <w:t> </w:t>
      </w:r>
      <w:r>
        <w:rPr>
          <w:b/>
          <w:bCs/>
          <w:color w:val="363636"/>
          <w:sz w:val="18"/>
          <w:szCs w:val="18"/>
        </w:rPr>
        <w:t>Экскурсия в Балаклаву.</w:t>
      </w:r>
      <w:r>
        <w:rPr>
          <w:color w:val="363636"/>
          <w:sz w:val="18"/>
          <w:szCs w:val="18"/>
        </w:rPr>
        <w:t> Украшение города - </w:t>
      </w:r>
      <w:proofErr w:type="spellStart"/>
      <w:r>
        <w:rPr>
          <w:b/>
          <w:bCs/>
          <w:color w:val="363636"/>
          <w:sz w:val="18"/>
          <w:szCs w:val="18"/>
        </w:rPr>
        <w:t>Балаклавская</w:t>
      </w:r>
      <w:proofErr w:type="spellEnd"/>
      <w:r>
        <w:rPr>
          <w:b/>
          <w:bCs/>
          <w:color w:val="363636"/>
          <w:sz w:val="18"/>
          <w:szCs w:val="18"/>
        </w:rPr>
        <w:t xml:space="preserve"> бухта,</w:t>
      </w:r>
      <w:r>
        <w:rPr>
          <w:color w:val="363636"/>
          <w:sz w:val="18"/>
          <w:szCs w:val="18"/>
        </w:rPr>
        <w:t> расположенная меж высоких скалистых гор и красивейшая набережная, а на высоком утёсе возвышается </w:t>
      </w:r>
      <w:r>
        <w:rPr>
          <w:b/>
          <w:bCs/>
          <w:color w:val="363636"/>
          <w:sz w:val="18"/>
          <w:szCs w:val="18"/>
        </w:rPr>
        <w:t>крепость Чембало</w:t>
      </w:r>
      <w:r>
        <w:rPr>
          <w:color w:val="363636"/>
          <w:sz w:val="18"/>
          <w:szCs w:val="18"/>
        </w:rPr>
        <w:t>. Остатки башен считаются памятником генуэзского периода истории Крыма. </w:t>
      </w:r>
      <w:r>
        <w:rPr>
          <w:b/>
          <w:bCs/>
          <w:color w:val="363636"/>
          <w:sz w:val="18"/>
          <w:szCs w:val="18"/>
        </w:rPr>
        <w:t>Экскурсия на бывший</w:t>
      </w:r>
      <w:r>
        <w:rPr>
          <w:color w:val="363636"/>
          <w:sz w:val="18"/>
          <w:szCs w:val="18"/>
        </w:rPr>
        <w:t> </w:t>
      </w:r>
      <w:r>
        <w:rPr>
          <w:b/>
          <w:bCs/>
          <w:color w:val="363636"/>
          <w:sz w:val="18"/>
          <w:szCs w:val="18"/>
        </w:rPr>
        <w:t>стратегический «Объект 825 ГТС»</w:t>
      </w:r>
      <w:r>
        <w:rPr>
          <w:color w:val="363636"/>
          <w:sz w:val="18"/>
          <w:szCs w:val="18"/>
        </w:rPr>
        <w:t> </w:t>
      </w:r>
      <w:r>
        <w:rPr>
          <w:b/>
          <w:bCs/>
          <w:color w:val="363636"/>
          <w:sz w:val="18"/>
          <w:szCs w:val="18"/>
        </w:rPr>
        <w:t>– подземный военный завод по ремонту подводных лодок</w:t>
      </w:r>
      <w:r>
        <w:rPr>
          <w:color w:val="363636"/>
          <w:sz w:val="18"/>
          <w:szCs w:val="18"/>
        </w:rPr>
        <w:t xml:space="preserve">. Это целый подземный город, вырубленный в скалах горы </w:t>
      </w:r>
      <w:proofErr w:type="spellStart"/>
      <w:r>
        <w:rPr>
          <w:color w:val="363636"/>
          <w:sz w:val="18"/>
          <w:szCs w:val="18"/>
        </w:rPr>
        <w:t>Таврос</w:t>
      </w:r>
      <w:proofErr w:type="spellEnd"/>
      <w:r>
        <w:rPr>
          <w:color w:val="363636"/>
          <w:sz w:val="18"/>
          <w:szCs w:val="18"/>
        </w:rPr>
        <w:t>. Сегодня там располагается Музей</w:t>
      </w:r>
      <w:r>
        <w:rPr>
          <w:b/>
          <w:bCs/>
          <w:color w:val="363636"/>
          <w:sz w:val="18"/>
          <w:szCs w:val="18"/>
        </w:rPr>
        <w:t>.  Экскурсия в древний город Херсонес, </w:t>
      </w:r>
      <w:r>
        <w:rPr>
          <w:color w:val="363636"/>
          <w:sz w:val="18"/>
          <w:szCs w:val="18"/>
        </w:rPr>
        <w:t xml:space="preserve">греческую колонию (V века до </w:t>
      </w:r>
      <w:proofErr w:type="spellStart"/>
      <w:r>
        <w:rPr>
          <w:color w:val="363636"/>
          <w:sz w:val="18"/>
          <w:szCs w:val="18"/>
        </w:rPr>
        <w:t>н</w:t>
      </w:r>
      <w:proofErr w:type="gramStart"/>
      <w:r>
        <w:rPr>
          <w:color w:val="363636"/>
          <w:sz w:val="18"/>
          <w:szCs w:val="18"/>
        </w:rPr>
        <w:t>.э</w:t>
      </w:r>
      <w:proofErr w:type="gramEnd"/>
      <w:r>
        <w:rPr>
          <w:color w:val="363636"/>
          <w:sz w:val="18"/>
          <w:szCs w:val="18"/>
        </w:rPr>
        <w:t>ры</w:t>
      </w:r>
      <w:proofErr w:type="spellEnd"/>
      <w:r>
        <w:rPr>
          <w:color w:val="363636"/>
          <w:sz w:val="18"/>
          <w:szCs w:val="18"/>
        </w:rPr>
        <w:t>). Вы познакомитесь с уникальными археологическими находками в античном и средневековом залах музея, прогуляетесь по городищу, посетите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w:t>
      </w:r>
      <w:r>
        <w:rPr>
          <w:b/>
          <w:bCs/>
          <w:color w:val="363636"/>
          <w:sz w:val="18"/>
          <w:szCs w:val="18"/>
        </w:rPr>
        <w:t>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Посещение знаменитой</w:t>
      </w:r>
      <w:r>
        <w:rPr>
          <w:color w:val="363636"/>
          <w:sz w:val="18"/>
          <w:szCs w:val="18"/>
        </w:rPr>
        <w:t> «</w:t>
      </w:r>
      <w:r>
        <w:rPr>
          <w:b/>
          <w:bCs/>
          <w:color w:val="363636"/>
          <w:sz w:val="18"/>
          <w:szCs w:val="18"/>
        </w:rPr>
        <w:t>Панорамы обороны Севастополя»</w:t>
      </w:r>
      <w:r>
        <w:rPr>
          <w:color w:val="363636"/>
          <w:sz w:val="18"/>
          <w:szCs w:val="18"/>
        </w:rPr>
        <w:t>, где запечатлён один из эпизодов 349-дневной героической обороны города — защита города от штурма 6 июня 1855 года. </w:t>
      </w:r>
      <w:r>
        <w:rPr>
          <w:rStyle w:val="a4"/>
          <w:color w:val="363636"/>
        </w:rPr>
        <w:t> 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w:t>
      </w:r>
      <w:r>
        <w:rPr>
          <w:b/>
          <w:bCs/>
          <w:color w:val="363636"/>
          <w:sz w:val="18"/>
          <w:szCs w:val="18"/>
        </w:rPr>
        <w:t>Ужин.</w:t>
      </w:r>
      <w:r>
        <w:rPr>
          <w:color w:val="363636"/>
          <w:sz w:val="18"/>
          <w:szCs w:val="18"/>
        </w:rPr>
        <w:t> </w:t>
      </w:r>
    </w:p>
    <w:p w:rsidR="003F0546" w:rsidRDefault="003F0546" w:rsidP="003F0546">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3F0546" w:rsidRDefault="003F0546" w:rsidP="003F0546">
      <w:pPr>
        <w:pStyle w:val="af1"/>
        <w:shd w:val="clear" w:color="auto" w:fill="FFFFFF"/>
        <w:spacing w:before="150" w:after="150"/>
        <w:jc w:val="both"/>
        <w:rPr>
          <w:color w:val="363636"/>
          <w:sz w:val="18"/>
          <w:szCs w:val="18"/>
        </w:rPr>
      </w:pPr>
      <w:r>
        <w:rPr>
          <w:b/>
          <w:bCs/>
          <w:color w:val="363636"/>
          <w:sz w:val="18"/>
          <w:szCs w:val="18"/>
        </w:rPr>
        <w:lastRenderedPageBreak/>
        <w:t>Завтрак. </w:t>
      </w:r>
      <w:r>
        <w:rPr>
          <w:color w:val="363636"/>
          <w:sz w:val="18"/>
          <w:szCs w:val="18"/>
        </w:rPr>
        <w:t>Освобождение номеров.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Дорожки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разбиты с таким расчетом, что с каждого поворота открываются великолепные морские и горные пейзажи. </w:t>
      </w:r>
      <w:r>
        <w:rPr>
          <w:b/>
          <w:bCs/>
          <w:color w:val="363636"/>
          <w:sz w:val="18"/>
          <w:szCs w:val="18"/>
        </w:rPr>
        <w:t xml:space="preserve">Осмотр </w:t>
      </w:r>
      <w:proofErr w:type="spellStart"/>
      <w:r>
        <w:rPr>
          <w:b/>
          <w:bCs/>
          <w:color w:val="363636"/>
          <w:sz w:val="18"/>
          <w:szCs w:val="18"/>
        </w:rPr>
        <w:t>Крестовоздвиженской</w:t>
      </w:r>
      <w:proofErr w:type="spellEnd"/>
      <w:r>
        <w:rPr>
          <w:b/>
          <w:bCs/>
          <w:color w:val="363636"/>
          <w:sz w:val="18"/>
          <w:szCs w:val="18"/>
        </w:rPr>
        <w:t xml:space="preserve"> </w:t>
      </w:r>
      <w:proofErr w:type="gramStart"/>
      <w:r>
        <w:rPr>
          <w:b/>
          <w:bCs/>
          <w:color w:val="363636"/>
          <w:sz w:val="18"/>
          <w:szCs w:val="18"/>
        </w:rPr>
        <w:t>дворцовой церкви,</w:t>
      </w:r>
      <w:r>
        <w:rPr>
          <w:color w:val="363636"/>
          <w:sz w:val="18"/>
          <w:szCs w:val="18"/>
        </w:rPr>
        <w:t> возведённой при императоре Александре II в 1863 г Она являлась</w:t>
      </w:r>
      <w:proofErr w:type="gramEnd"/>
      <w:r>
        <w:rPr>
          <w:color w:val="363636"/>
          <w:sz w:val="18"/>
          <w:szCs w:val="18"/>
        </w:rPr>
        <w:t xml:space="preserve"> домовым храмом и местом, предназначенным для хранения реликвий дома Романовых. Среди них были и бесценные: частицы мощей </w:t>
      </w:r>
      <w:proofErr w:type="spellStart"/>
      <w:r>
        <w:rPr>
          <w:color w:val="363636"/>
          <w:sz w:val="18"/>
          <w:szCs w:val="18"/>
        </w:rPr>
        <w:t>Симеона</w:t>
      </w:r>
      <w:proofErr w:type="spellEnd"/>
      <w:r>
        <w:rPr>
          <w:color w:val="363636"/>
          <w:sz w:val="18"/>
          <w:szCs w:val="18"/>
        </w:rPr>
        <w:t xml:space="preserve"> Столпника, святого великомученика Георгия Победоносца, святой равноапостольной Нины.</w:t>
      </w:r>
      <w:r>
        <w:rPr>
          <w:b/>
          <w:bCs/>
          <w:color w:val="363636"/>
          <w:sz w:val="18"/>
          <w:szCs w:val="18"/>
        </w:rPr>
        <w:t>  Экскурсия в</w:t>
      </w:r>
      <w:r>
        <w:rPr>
          <w:color w:val="363636"/>
          <w:sz w:val="18"/>
          <w:szCs w:val="18"/>
        </w:rPr>
        <w:t> </w:t>
      </w:r>
      <w:r>
        <w:rPr>
          <w:b/>
          <w:bCs/>
          <w:color w:val="363636"/>
          <w:sz w:val="18"/>
          <w:szCs w:val="18"/>
        </w:rPr>
        <w:t>Никитский ботанический сад. </w:t>
      </w:r>
      <w:r>
        <w:rPr>
          <w:color w:val="363636"/>
          <w:sz w:val="18"/>
          <w:szCs w:val="18"/>
        </w:rPr>
        <w:t>Это не только удивительный уголок Крыма с огромной коллекцией растений со всего света, но и одно из старейших научно-исследовательских учреждений.  Ежегодной традицией установилось проведение в саду цветочных балов.  </w:t>
      </w:r>
      <w:r>
        <w:rPr>
          <w:b/>
          <w:bCs/>
          <w:color w:val="FF0000"/>
          <w:sz w:val="18"/>
          <w:szCs w:val="18"/>
        </w:rPr>
        <w:t>Первым открывает цветочный сезон «ПАРАД ТЮЛЬПАНОВ». </w:t>
      </w:r>
      <w:r>
        <w:rPr>
          <w:sz w:val="18"/>
          <w:szCs w:val="18"/>
        </w:rPr>
        <w:t>Ч</w:t>
      </w:r>
      <w:r>
        <w:rPr>
          <w:color w:val="363636"/>
          <w:sz w:val="18"/>
          <w:szCs w:val="18"/>
        </w:rPr>
        <w:t>истые цвета, плавные переходы, яркие контрасты - тут есть все. Тюльпанная палитра насыщена и богата. Современная коллекция тюльпанов насчитывает 300 сортов и 900 гибридных форм. Как правило, открывается Парад в последней декаде марта и длится до середины мая. Однако сроки проведения ежегодного праздника весенних цветов в Крыму непостоянны, они могут смещаться на 7-10 дней в ту или иную сторону в зависимости от погоды.  </w:t>
      </w:r>
      <w:r>
        <w:rPr>
          <w:b/>
          <w:bCs/>
          <w:color w:val="363636"/>
          <w:sz w:val="18"/>
          <w:szCs w:val="18"/>
        </w:rPr>
        <w:t>Отъезд.</w:t>
      </w:r>
    </w:p>
    <w:p w:rsidR="003F0546" w:rsidRDefault="003F0546" w:rsidP="003F0546">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3F0546" w:rsidRDefault="003F0546" w:rsidP="003F0546">
      <w:pPr>
        <w:pStyle w:val="af1"/>
        <w:shd w:val="clear" w:color="auto" w:fill="FFFFFF"/>
        <w:spacing w:before="150" w:after="150"/>
        <w:jc w:val="both"/>
        <w:rPr>
          <w:color w:val="363636"/>
          <w:sz w:val="18"/>
          <w:szCs w:val="18"/>
        </w:rPr>
      </w:pPr>
      <w:r>
        <w:rPr>
          <w:rStyle w:val="a4"/>
          <w:color w:val="363636"/>
          <w:u w:val="single"/>
        </w:rPr>
        <w:t>Гостиница «КРЫМСКАЯ  НИЦЦА»</w:t>
      </w:r>
      <w:r>
        <w:rPr>
          <w:color w:val="363636"/>
          <w:sz w:val="18"/>
          <w:szCs w:val="18"/>
        </w:rPr>
        <w:t> - расположена в центре  Ялты на Южном берегу Крыма, в 10-15 мин. ходьбы от знаменитой городской набережной.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в номере на доп. месте (евро - раскладушка).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109"/>
        <w:gridCol w:w="2742"/>
        <w:gridCol w:w="2793"/>
      </w:tblGrid>
      <w:tr w:rsidR="003F0546" w:rsidTr="003F0546">
        <w:trPr>
          <w:tblCellSpacing w:w="15" w:type="dxa"/>
        </w:trPr>
        <w:tc>
          <w:tcPr>
            <w:tcW w:w="50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F0546" w:rsidRDefault="003F0546">
            <w:pPr>
              <w:jc w:val="center"/>
              <w:rPr>
                <w:rFonts w:ascii="Arial" w:hAnsi="Arial" w:cs="Arial"/>
                <w:color w:val="363636"/>
                <w:sz w:val="18"/>
                <w:szCs w:val="18"/>
              </w:rPr>
            </w:pPr>
            <w:r>
              <w:rPr>
                <w:rStyle w:val="a4"/>
                <w:rFonts w:ascii="Arial" w:hAnsi="Arial" w:cs="Arial"/>
                <w:color w:val="363636"/>
              </w:rPr>
              <w:t> Размещение</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F0546" w:rsidRDefault="003F0546">
            <w:pPr>
              <w:pStyle w:val="af1"/>
              <w:spacing w:before="0" w:after="0"/>
              <w:jc w:val="center"/>
              <w:rPr>
                <w:color w:val="363636"/>
                <w:sz w:val="18"/>
                <w:szCs w:val="18"/>
              </w:rPr>
            </w:pPr>
            <w:r>
              <w:rPr>
                <w:rStyle w:val="a4"/>
                <w:color w:val="363636"/>
              </w:rPr>
              <w:t>Стандарт </w:t>
            </w:r>
          </w:p>
          <w:p w:rsidR="003F0546" w:rsidRDefault="003F0546">
            <w:pPr>
              <w:pStyle w:val="af1"/>
              <w:spacing w:before="0" w:after="0"/>
              <w:jc w:val="center"/>
              <w:rPr>
                <w:color w:val="363636"/>
                <w:sz w:val="18"/>
                <w:szCs w:val="18"/>
              </w:rPr>
            </w:pPr>
            <w:r>
              <w:rPr>
                <w:rStyle w:val="a4"/>
                <w:color w:val="363636"/>
              </w:rPr>
              <w:t>2-х местный, 3-х местный</w:t>
            </w:r>
          </w:p>
        </w:tc>
        <w:tc>
          <w:tcPr>
            <w:tcW w:w="27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F0546" w:rsidRDefault="003F0546">
            <w:pPr>
              <w:pStyle w:val="af1"/>
              <w:spacing w:before="0" w:after="0"/>
              <w:jc w:val="center"/>
              <w:rPr>
                <w:color w:val="363636"/>
                <w:sz w:val="18"/>
                <w:szCs w:val="18"/>
              </w:rPr>
            </w:pPr>
            <w:r>
              <w:rPr>
                <w:rStyle w:val="a4"/>
                <w:color w:val="363636"/>
              </w:rPr>
              <w:t>Стандарт</w:t>
            </w:r>
          </w:p>
          <w:p w:rsidR="003F0546" w:rsidRDefault="003F0546">
            <w:pPr>
              <w:pStyle w:val="af1"/>
              <w:spacing w:before="0" w:after="0"/>
              <w:jc w:val="center"/>
              <w:rPr>
                <w:color w:val="363636"/>
                <w:sz w:val="18"/>
                <w:szCs w:val="18"/>
              </w:rPr>
            </w:pPr>
            <w:r>
              <w:rPr>
                <w:rStyle w:val="a4"/>
                <w:color w:val="363636"/>
              </w:rPr>
              <w:t>1-но местный </w:t>
            </w:r>
          </w:p>
        </w:tc>
      </w:tr>
      <w:tr w:rsidR="003F0546" w:rsidTr="003F0546">
        <w:trPr>
          <w:tblCellSpacing w:w="15" w:type="dxa"/>
        </w:trPr>
        <w:tc>
          <w:tcPr>
            <w:tcW w:w="50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F0546" w:rsidRDefault="003F0546">
            <w:pPr>
              <w:jc w:val="center"/>
              <w:rPr>
                <w:rFonts w:ascii="Arial" w:hAnsi="Arial" w:cs="Arial"/>
                <w:color w:val="363636"/>
                <w:sz w:val="18"/>
                <w:szCs w:val="18"/>
              </w:rPr>
            </w:pPr>
            <w:r>
              <w:rPr>
                <w:rStyle w:val="a4"/>
                <w:rFonts w:ascii="Arial" w:hAnsi="Arial" w:cs="Arial"/>
                <w:color w:val="363636"/>
              </w:rPr>
              <w:t>Гостиница "КРЫМСКАЯ НИЦЦА"    </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F0546" w:rsidRDefault="003F0546">
            <w:pPr>
              <w:jc w:val="center"/>
              <w:rPr>
                <w:rFonts w:ascii="Arial" w:hAnsi="Arial" w:cs="Arial"/>
                <w:color w:val="363636"/>
                <w:sz w:val="18"/>
                <w:szCs w:val="18"/>
              </w:rPr>
            </w:pPr>
            <w:r>
              <w:rPr>
                <w:rStyle w:val="a4"/>
                <w:rFonts w:ascii="Arial" w:hAnsi="Arial" w:cs="Arial"/>
                <w:color w:val="363636"/>
              </w:rPr>
              <w:t> 8 500</w:t>
            </w:r>
          </w:p>
        </w:tc>
        <w:tc>
          <w:tcPr>
            <w:tcW w:w="27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F0546" w:rsidRDefault="003F0546">
            <w:pPr>
              <w:jc w:val="center"/>
              <w:rPr>
                <w:rFonts w:ascii="Arial" w:hAnsi="Arial" w:cs="Arial"/>
                <w:color w:val="363636"/>
                <w:sz w:val="18"/>
                <w:szCs w:val="18"/>
              </w:rPr>
            </w:pPr>
            <w:r>
              <w:rPr>
                <w:rStyle w:val="a4"/>
                <w:rFonts w:ascii="Arial" w:hAnsi="Arial" w:cs="Arial"/>
                <w:color w:val="363636"/>
              </w:rPr>
              <w:t> 10 300</w:t>
            </w:r>
          </w:p>
        </w:tc>
      </w:tr>
    </w:tbl>
    <w:p w:rsidR="003F0546" w:rsidRDefault="003F0546" w:rsidP="003F0546">
      <w:pPr>
        <w:pStyle w:val="af1"/>
        <w:shd w:val="clear" w:color="auto" w:fill="FFFFFF"/>
        <w:spacing w:before="0" w:after="0"/>
        <w:jc w:val="center"/>
        <w:rPr>
          <w:color w:val="363636"/>
          <w:sz w:val="18"/>
          <w:szCs w:val="18"/>
        </w:rPr>
      </w:pPr>
      <w:r>
        <w:rPr>
          <w:color w:val="363636"/>
          <w:sz w:val="18"/>
          <w:szCs w:val="18"/>
        </w:rPr>
        <w:t> </w:t>
      </w:r>
      <w:r>
        <w:rPr>
          <w:b/>
          <w:bCs/>
          <w:sz w:val="18"/>
          <w:szCs w:val="18"/>
        </w:rPr>
        <w:t>Детям до 12 лет скидка при размещении на основное место – 5%</w:t>
      </w:r>
    </w:p>
    <w:p w:rsidR="003F0546" w:rsidRDefault="003F0546" w:rsidP="003F0546">
      <w:pPr>
        <w:pStyle w:val="3"/>
        <w:shd w:val="clear" w:color="auto" w:fill="0099FF"/>
        <w:spacing w:before="0" w:after="0"/>
        <w:jc w:val="center"/>
        <w:rPr>
          <w:rFonts w:ascii="Arial" w:hAnsi="Arial" w:cs="Arial"/>
          <w:color w:val="FFFFFF"/>
          <w:sz w:val="18"/>
          <w:szCs w:val="18"/>
        </w:rPr>
      </w:pPr>
      <w:r>
        <w:rPr>
          <w:rFonts w:ascii="Arial" w:hAnsi="Arial" w:cs="Arial"/>
          <w:color w:val="FFFFFF"/>
          <w:sz w:val="18"/>
          <w:szCs w:val="18"/>
        </w:rPr>
        <w:t>В стоимость входит:</w:t>
      </w:r>
    </w:p>
    <w:p w:rsidR="003F0546" w:rsidRDefault="003F0546" w:rsidP="003F0546">
      <w:pPr>
        <w:pStyle w:val="af1"/>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 НС.</w:t>
      </w:r>
    </w:p>
    <w:p w:rsidR="003F0546" w:rsidRDefault="003F0546" w:rsidP="003F0546">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Дача Чехова + Чеховская бухта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Гурзуфский парк с экскурсией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Панорама обороны Севастополя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Музей в Балаклаве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3F0546" w:rsidRDefault="003F0546" w:rsidP="003F0546">
      <w:pPr>
        <w:numPr>
          <w:ilvl w:val="0"/>
          <w:numId w:val="5"/>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3F0546" w:rsidRDefault="003F0546" w:rsidP="003F0546">
      <w:pPr>
        <w:pStyle w:val="af1"/>
        <w:shd w:val="clear" w:color="auto" w:fill="FFFFFF"/>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r>
        <w:rPr>
          <w:color w:val="363636"/>
          <w:sz w:val="18"/>
          <w:szCs w:val="18"/>
        </w:rPr>
        <w:t> </w:t>
      </w:r>
    </w:p>
    <w:p w:rsidR="00366142" w:rsidRPr="00AB1655" w:rsidRDefault="00366142" w:rsidP="003F0546">
      <w:pPr>
        <w:pBdr>
          <w:left w:val="single" w:sz="48" w:space="2" w:color="C0504D" w:themeColor="accent2"/>
          <w:bottom w:val="single" w:sz="4" w:space="0" w:color="C0504D" w:themeColor="accent2"/>
        </w:pBdr>
        <w:shd w:val="clear" w:color="auto" w:fill="0099FF"/>
        <w:spacing w:before="200" w:after="100" w:line="240" w:lineRule="auto"/>
        <w:ind w:left="144"/>
        <w:contextualSpacing/>
        <w:jc w:val="center"/>
        <w:outlineLvl w:val="2"/>
      </w:pPr>
    </w:p>
    <w:sectPr w:rsidR="00366142" w:rsidRPr="00AB1655">
      <w:headerReference w:type="default" r:id="rId14"/>
      <w:pgSz w:w="11906" w:h="16838"/>
      <w:pgMar w:top="478" w:right="397" w:bottom="180" w:left="397" w:header="42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A5" w:rsidRDefault="005743FD">
      <w:r>
        <w:separator/>
      </w:r>
    </w:p>
  </w:endnote>
  <w:endnote w:type="continuationSeparator" w:id="0">
    <w:p w:rsidR="00C143A5" w:rsidRDefault="005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A5" w:rsidRDefault="005743FD">
      <w:r>
        <w:separator/>
      </w:r>
    </w:p>
  </w:footnote>
  <w:footnote w:type="continuationSeparator" w:id="0">
    <w:p w:rsidR="00C143A5" w:rsidRDefault="0057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1704"/>
      <w:gridCol w:w="8645"/>
    </w:tblGrid>
    <w:tr w:rsidR="00366142">
      <w:trPr>
        <w:trHeight w:val="694"/>
      </w:trPr>
      <w:tc>
        <w:tcPr>
          <w:tcW w:w="1702" w:type="dxa"/>
          <w:shd w:val="clear" w:color="auto" w:fill="auto"/>
        </w:tcPr>
        <w:p w:rsidR="00366142" w:rsidRDefault="005743FD">
          <w:pPr>
            <w:rPr>
              <w:rFonts w:ascii="Arial" w:hAnsi="Arial" w:cs="Arial"/>
              <w:b/>
              <w:bCs/>
              <w:color w:val="000000"/>
              <w:sz w:val="28"/>
              <w:szCs w:val="28"/>
            </w:rPr>
          </w:pPr>
          <w:r>
            <w:rPr>
              <w:noProof/>
            </w:rPr>
            <w:drawing>
              <wp:inline distT="0" distB="0" distL="0" distR="7620" wp14:anchorId="155A4130" wp14:editId="42839B3D">
                <wp:extent cx="944880" cy="685800"/>
                <wp:effectExtent l="0" t="0" r="0" b="0"/>
                <wp:docPr id="1"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MAIL_турагентство_ANEXTOUR (2)"/>
                        <pic:cNvPicPr>
                          <a:picLocks noChangeAspect="1" noChangeArrowheads="1"/>
                        </pic:cNvPicPr>
                      </pic:nvPicPr>
                      <pic:blipFill>
                        <a:blip r:embed="rId1"/>
                        <a:stretch>
                          <a:fillRect/>
                        </a:stretch>
                      </pic:blipFill>
                      <pic:spPr bwMode="auto">
                        <a:xfrm>
                          <a:off x="0" y="0"/>
                          <a:ext cx="944880" cy="685800"/>
                        </a:xfrm>
                        <a:prstGeom prst="rect">
                          <a:avLst/>
                        </a:prstGeom>
                      </pic:spPr>
                    </pic:pic>
                  </a:graphicData>
                </a:graphic>
              </wp:inline>
            </w:drawing>
          </w:r>
        </w:p>
      </w:tc>
      <w:tc>
        <w:tcPr>
          <w:tcW w:w="8646" w:type="dxa"/>
          <w:shd w:val="clear" w:color="auto" w:fill="auto"/>
        </w:tcPr>
        <w:p w:rsidR="00366142" w:rsidRDefault="005743FD">
          <w:pPr>
            <w:jc w:val="center"/>
            <w:rPr>
              <w:rFonts w:ascii="Arial" w:hAnsi="Arial" w:cs="Arial"/>
              <w:b/>
              <w:bCs/>
              <w:color w:val="003399"/>
            </w:rPr>
          </w:pPr>
          <w:r>
            <w:rPr>
              <w:rFonts w:ascii="Arial" w:hAnsi="Arial" w:cs="Arial"/>
              <w:b/>
              <w:bCs/>
              <w:color w:val="003399"/>
            </w:rPr>
            <w:t>ООО «Альянс ТУРЫ.ру Краснодар"</w:t>
          </w:r>
        </w:p>
        <w:tbl>
          <w:tblPr>
            <w:tblW w:w="8146" w:type="dxa"/>
            <w:tblLook w:val="04A0" w:firstRow="1" w:lastRow="0" w:firstColumn="1" w:lastColumn="0" w:noHBand="0" w:noVBand="1"/>
          </w:tblPr>
          <w:tblGrid>
            <w:gridCol w:w="8146"/>
          </w:tblGrid>
          <w:tr w:rsidR="00366142">
            <w:trPr>
              <w:trHeight w:val="475"/>
            </w:trPr>
            <w:tc>
              <w:tcPr>
                <w:tcW w:w="8146" w:type="dxa"/>
                <w:shd w:val="clear" w:color="auto" w:fill="auto"/>
              </w:tcPr>
              <w:p w:rsidR="00366142" w:rsidRDefault="005743FD">
                <w:pPr>
                  <w:jc w:val="center"/>
                  <w:rPr>
                    <w:rFonts w:ascii="Arial" w:hAnsi="Arial" w:cs="Arial"/>
                    <w:b/>
                    <w:bCs/>
                    <w:color w:val="003399"/>
                  </w:rPr>
                </w:pPr>
                <w:r>
                  <w:rPr>
                    <w:rFonts w:ascii="Arial" w:hAnsi="Arial" w:cs="Arial"/>
                    <w:b/>
                    <w:bCs/>
                    <w:color w:val="003399"/>
                  </w:rPr>
                  <w:t>г. Краснодар, ул. Северная, 286, оф.206</w:t>
                </w:r>
              </w:p>
              <w:p w:rsidR="00366142" w:rsidRDefault="005743FD">
                <w:pPr>
                  <w:jc w:val="center"/>
                  <w:rPr>
                    <w:rFonts w:ascii="Arial" w:hAnsi="Arial" w:cs="Arial"/>
                    <w:b/>
                    <w:bCs/>
                    <w:color w:val="003399"/>
                  </w:rPr>
                </w:pPr>
                <w:r>
                  <w:rPr>
                    <w:rFonts w:ascii="Arial" w:hAnsi="Arial" w:cs="Arial"/>
                    <w:b/>
                    <w:bCs/>
                    <w:color w:val="003399"/>
                  </w:rPr>
                  <w:t>тел./факс +7 (861) 2</w:t>
                </w:r>
                <w:r>
                  <w:rPr>
                    <w:rFonts w:ascii="Arial" w:hAnsi="Arial" w:cs="Arial"/>
                    <w:b/>
                    <w:bCs/>
                    <w:color w:val="003399"/>
                    <w:lang w:val="en-US"/>
                  </w:rPr>
                  <w:t> </w:t>
                </w:r>
                <w:r>
                  <w:rPr>
                    <w:rFonts w:ascii="Arial" w:hAnsi="Arial" w:cs="Arial"/>
                    <w:b/>
                    <w:bCs/>
                    <w:color w:val="003399"/>
                  </w:rPr>
                  <w:t xml:space="preserve">168 168, т.м.+7 (918) 677 87 87, </w:t>
                </w:r>
                <w:proofErr w:type="spellStart"/>
                <w:r>
                  <w:rPr>
                    <w:rFonts w:ascii="Arial" w:hAnsi="Arial" w:cs="Arial"/>
                    <w:b/>
                    <w:bCs/>
                    <w:color w:val="003399"/>
                  </w:rPr>
                  <w:t>т.м</w:t>
                </w:r>
                <w:proofErr w:type="spellEnd"/>
                <w:r>
                  <w:rPr>
                    <w:rFonts w:ascii="Arial" w:hAnsi="Arial" w:cs="Arial"/>
                    <w:b/>
                    <w:bCs/>
                    <w:color w:val="003399"/>
                  </w:rPr>
                  <w:t>. +7 (988) 243 0 243</w:t>
                </w:r>
              </w:p>
            </w:tc>
          </w:tr>
        </w:tbl>
        <w:p w:rsidR="00366142" w:rsidRDefault="00280919">
          <w:pPr>
            <w:jc w:val="center"/>
          </w:pPr>
          <w:hyperlink r:id="rId2">
            <w:r w:rsidR="005743FD">
              <w:rPr>
                <w:rStyle w:val="ListLabel242"/>
              </w:rPr>
              <w:t>www</w:t>
            </w:r>
            <w:r w:rsidR="005743FD" w:rsidRPr="005743FD">
              <w:rPr>
                <w:rStyle w:val="ListLabel242"/>
                <w:lang w:val="ru-RU"/>
              </w:rPr>
              <w:t>.</w:t>
            </w:r>
            <w:proofErr w:type="spellStart"/>
            <w:r w:rsidR="005743FD">
              <w:rPr>
                <w:rStyle w:val="ListLabel242"/>
              </w:rPr>
              <w:t>anex</w:t>
            </w:r>
            <w:proofErr w:type="spellEnd"/>
            <w:r w:rsidR="005743FD" w:rsidRPr="005743FD">
              <w:rPr>
                <w:rStyle w:val="ListLabel242"/>
                <w:lang w:val="ru-RU"/>
              </w:rPr>
              <w:t>-</w:t>
            </w:r>
            <w:proofErr w:type="spellStart"/>
            <w:r w:rsidR="005743FD">
              <w:rPr>
                <w:rStyle w:val="ListLabel242"/>
              </w:rPr>
              <w:t>krasnodar</w:t>
            </w:r>
            <w:proofErr w:type="spellEnd"/>
            <w:r w:rsidR="005743FD" w:rsidRPr="005743FD">
              <w:rPr>
                <w:rStyle w:val="ListLabel242"/>
                <w:lang w:val="ru-RU"/>
              </w:rPr>
              <w:t>.</w:t>
            </w:r>
            <w:proofErr w:type="spellStart"/>
            <w:r w:rsidR="005743FD">
              <w:rPr>
                <w:rStyle w:val="ListLabel242"/>
              </w:rPr>
              <w:t>ru</w:t>
            </w:r>
            <w:proofErr w:type="spellEnd"/>
          </w:hyperlink>
          <w:r w:rsidR="005743FD">
            <w:rPr>
              <w:rFonts w:ascii="Arial" w:hAnsi="Arial" w:cs="Arial"/>
              <w:bCs/>
              <w:color w:val="003399"/>
            </w:rPr>
            <w:t xml:space="preserve">     </w:t>
          </w:r>
          <w:r w:rsidR="005743FD">
            <w:rPr>
              <w:rFonts w:ascii="Arial" w:hAnsi="Arial" w:cs="Arial"/>
              <w:b/>
              <w:bCs/>
              <w:color w:val="003399"/>
              <w:u w:val="single"/>
            </w:rPr>
            <w:t>отдыхатьхорошо.рф</w:t>
          </w:r>
        </w:p>
        <w:p w:rsidR="00366142" w:rsidRDefault="00280919">
          <w:pPr>
            <w:jc w:val="center"/>
          </w:pPr>
          <w:hyperlink r:id="rId3">
            <w:r w:rsidR="005743FD">
              <w:rPr>
                <w:rStyle w:val="ListLabel242"/>
              </w:rPr>
              <w:t>tury-krasnodar@yandex.ru</w:t>
            </w:r>
          </w:hyperlink>
        </w:p>
      </w:tc>
    </w:tr>
  </w:tbl>
  <w:p w:rsidR="00366142" w:rsidRDefault="003661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F2D"/>
    <w:multiLevelType w:val="multilevel"/>
    <w:tmpl w:val="83C2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F7158"/>
    <w:multiLevelType w:val="multilevel"/>
    <w:tmpl w:val="F8903B6C"/>
    <w:lvl w:ilvl="0">
      <w:start w:val="1"/>
      <w:numFmt w:val="bullet"/>
      <w:suff w:val="nothing"/>
      <w:lvlText w:val=""/>
      <w:lvlJc w:val="left"/>
      <w:pPr>
        <w:tabs>
          <w:tab w:val="num" w:pos="300"/>
        </w:tabs>
        <w:ind w:left="30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457E27FE"/>
    <w:multiLevelType w:val="multilevel"/>
    <w:tmpl w:val="EB9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31ACF"/>
    <w:multiLevelType w:val="multilevel"/>
    <w:tmpl w:val="54F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96D85"/>
    <w:multiLevelType w:val="multilevel"/>
    <w:tmpl w:val="A552C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2"/>
    <w:rsid w:val="00035C6E"/>
    <w:rsid w:val="002629FD"/>
    <w:rsid w:val="00280919"/>
    <w:rsid w:val="00366142"/>
    <w:rsid w:val="003F0546"/>
    <w:rsid w:val="005743FD"/>
    <w:rsid w:val="009C7A02"/>
    <w:rsid w:val="009D5743"/>
    <w:rsid w:val="00AA0198"/>
    <w:rsid w:val="00AB1655"/>
    <w:rsid w:val="00B5728B"/>
    <w:rsid w:val="00C143A5"/>
    <w:rsid w:val="00D06C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3071">
      <w:bodyDiv w:val="1"/>
      <w:marLeft w:val="0"/>
      <w:marRight w:val="0"/>
      <w:marTop w:val="0"/>
      <w:marBottom w:val="0"/>
      <w:divBdr>
        <w:top w:val="none" w:sz="0" w:space="0" w:color="auto"/>
        <w:left w:val="none" w:sz="0" w:space="0" w:color="auto"/>
        <w:bottom w:val="none" w:sz="0" w:space="0" w:color="auto"/>
        <w:right w:val="none" w:sz="0" w:space="0" w:color="auto"/>
      </w:divBdr>
    </w:div>
    <w:div w:id="370619605">
      <w:bodyDiv w:val="1"/>
      <w:marLeft w:val="0"/>
      <w:marRight w:val="0"/>
      <w:marTop w:val="0"/>
      <w:marBottom w:val="0"/>
      <w:divBdr>
        <w:top w:val="none" w:sz="0" w:space="0" w:color="auto"/>
        <w:left w:val="none" w:sz="0" w:space="0" w:color="auto"/>
        <w:bottom w:val="none" w:sz="0" w:space="0" w:color="auto"/>
        <w:right w:val="none" w:sz="0" w:space="0" w:color="auto"/>
      </w:divBdr>
      <w:divsChild>
        <w:div w:id="1598639176">
          <w:marLeft w:val="0"/>
          <w:marRight w:val="0"/>
          <w:marTop w:val="0"/>
          <w:marBottom w:val="0"/>
          <w:divBdr>
            <w:top w:val="none" w:sz="0" w:space="0" w:color="auto"/>
            <w:left w:val="none" w:sz="0" w:space="0" w:color="auto"/>
            <w:bottom w:val="none" w:sz="0" w:space="0" w:color="auto"/>
            <w:right w:val="none" w:sz="0" w:space="0" w:color="auto"/>
          </w:divBdr>
          <w:divsChild>
            <w:div w:id="104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079">
      <w:bodyDiv w:val="1"/>
      <w:marLeft w:val="0"/>
      <w:marRight w:val="0"/>
      <w:marTop w:val="0"/>
      <w:marBottom w:val="0"/>
      <w:divBdr>
        <w:top w:val="none" w:sz="0" w:space="0" w:color="auto"/>
        <w:left w:val="none" w:sz="0" w:space="0" w:color="auto"/>
        <w:bottom w:val="none" w:sz="0" w:space="0" w:color="auto"/>
        <w:right w:val="none" w:sz="0" w:space="0" w:color="auto"/>
      </w:divBdr>
      <w:divsChild>
        <w:div w:id="198203263">
          <w:marLeft w:val="0"/>
          <w:marRight w:val="0"/>
          <w:marTop w:val="0"/>
          <w:marBottom w:val="0"/>
          <w:divBdr>
            <w:top w:val="none" w:sz="0" w:space="0" w:color="auto"/>
            <w:left w:val="none" w:sz="0" w:space="0" w:color="auto"/>
            <w:bottom w:val="none" w:sz="0" w:space="0" w:color="auto"/>
            <w:right w:val="none" w:sz="0" w:space="0" w:color="auto"/>
          </w:divBdr>
          <w:divsChild>
            <w:div w:id="1753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7997">
      <w:bodyDiv w:val="1"/>
      <w:marLeft w:val="0"/>
      <w:marRight w:val="0"/>
      <w:marTop w:val="0"/>
      <w:marBottom w:val="0"/>
      <w:divBdr>
        <w:top w:val="none" w:sz="0" w:space="0" w:color="auto"/>
        <w:left w:val="none" w:sz="0" w:space="0" w:color="auto"/>
        <w:bottom w:val="none" w:sz="0" w:space="0" w:color="auto"/>
        <w:right w:val="none" w:sz="0" w:space="0" w:color="auto"/>
      </w:divBdr>
    </w:div>
    <w:div w:id="1181548710">
      <w:bodyDiv w:val="1"/>
      <w:marLeft w:val="0"/>
      <w:marRight w:val="0"/>
      <w:marTop w:val="0"/>
      <w:marBottom w:val="0"/>
      <w:divBdr>
        <w:top w:val="none" w:sz="0" w:space="0" w:color="auto"/>
        <w:left w:val="none" w:sz="0" w:space="0" w:color="auto"/>
        <w:bottom w:val="none" w:sz="0" w:space="0" w:color="auto"/>
        <w:right w:val="none" w:sz="0" w:space="0" w:color="auto"/>
      </w:divBdr>
      <w:divsChild>
        <w:div w:id="2007433705">
          <w:marLeft w:val="0"/>
          <w:marRight w:val="0"/>
          <w:marTop w:val="0"/>
          <w:marBottom w:val="0"/>
          <w:divBdr>
            <w:top w:val="none" w:sz="0" w:space="0" w:color="auto"/>
            <w:left w:val="none" w:sz="0" w:space="0" w:color="auto"/>
            <w:bottom w:val="none" w:sz="0" w:space="0" w:color="auto"/>
            <w:right w:val="none" w:sz="0" w:space="0" w:color="auto"/>
          </w:divBdr>
          <w:divsChild>
            <w:div w:id="405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480/Hersones_2.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480/8.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480/S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6</cp:revision>
  <cp:lastPrinted>2019-07-10T13:15:00Z</cp:lastPrinted>
  <dcterms:created xsi:type="dcterms:W3CDTF">2020-03-09T07:22:00Z</dcterms:created>
  <dcterms:modified xsi:type="dcterms:W3CDTF">2020-03-09T08:39:00Z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