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FC" w:rsidRDefault="00050D94">
      <w:pPr>
        <w:tabs>
          <w:tab w:val="left" w:pos="94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-86995</wp:posOffset>
                </wp:positionV>
                <wp:extent cx="6629400" cy="19050"/>
                <wp:effectExtent l="9525" t="9525" r="9525" b="95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15pt;margin-top:-6.85pt;width:522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2ETwIAALMEAAAOAAAAZHJzL2Uyb0RvYy54bWysVMtu2zAQvBfoPxC8O3pUdm0hchBIdi9p&#10;YyDpBzAkZRGlSIKkLRtF/71Lylab9hIU9YHmY3d2d3ZWt3enXqIjt05oVeHsJsWIK6qZUPsKf33e&#10;zpYYOU8UI1IrXuEzd/hu/f7d7WBKnutOS8YtAhDlysFUuPPelEniaMd74m604QoeW2174uFo9wmz&#10;ZAD0XiZ5mi6SQVtmrKbcObhtxke8jvhty6l/bFvHPZIVhtx8XG1cX8KarG9JubfEdIJe0iD/kEVP&#10;hIKgE1RDPEEHK/6C6gW12unW31DdJ7ptBeWxBqgmS/+o5qkjhsdagBxnJprc/4OlX447iwSD3i0w&#10;UqSHHt0fvI6hUR74GYwrwaxWOxsqpCf1ZB40/eaQ0nVH1J5H4+ezAd8seCSvXMLBGYjyMnzWDGwI&#10;4EeyTq3tAyTQgE6xJ+epJ/zkEYXLxSJfFSm0jsJbtkrnsWcJKa/Oxjr/iesehU2FnbdE7Dtfa6Wg&#10;+9pmMRQ5PjgfUiPl1SFEVnorpIwikAoNFV7N83l0cFoKFh6DWZQjr6VFRwJC8qc82shDDxWNd1ka&#10;fqOe4B5UN95f050gYg6v0K0+KBZz6DhhG8WQj1wqmBgckuo5w0hyGLCwi5aeCPkWS6hXqlAC8AkM&#10;XHajNL+v0tVmuVkWsyJfbGZF2jSz+21dzBbb7OO8+dDUdZP9CJVmRdkJxrgKhFzHJCveJsPLwI4C&#10;nwZlYj55jR7pgWSv/zHpKKigoVGNL5qddzZ0M2gLJiMaX6Y4jN7v52j161uz/gkAAP//AwBQSwME&#10;FAAGAAgAAAAhAJi+CRbcAAAACwEAAA8AAABkcnMvZG93bnJldi54bWxMj8FOwzAMhu9IvENkJG5b&#10;0k1qoTSdEGhiVwa9Z41pKhKnbbKtvD3pCY7+/en352o3O8suOIXek4RsLYAhtV731En4/NivHoCF&#10;qEgr6wkl/GCAXX17U6lS+yu94+UYO5ZKKJRKgolxKDkPrUGnwtoPSGn35SenYhqnjutJXVO5s3wj&#10;RM6d6ildMGrAF4Pt9/HsJDQcH4d+3NM4ts0hfzPN4TWzUt7fzc9PwCLO8Q+GRT+pQ52cTv5MOjAr&#10;YZNvEylhlW0LYAsgCpGi0xKJAnhd8f8/1L8AAAD//wMAUEsBAi0AFAAGAAgAAAAhALaDOJL+AAAA&#10;4QEAABMAAAAAAAAAAAAAAAAAAAAAAFtDb250ZW50X1R5cGVzXS54bWxQSwECLQAUAAYACAAAACEA&#10;OP0h/9YAAACUAQAACwAAAAAAAAAAAAAAAAAvAQAAX3JlbHMvLnJlbHNQSwECLQAUAAYACAAAACEA&#10;63I9hE8CAACzBAAADgAAAAAAAAAAAAAAAAAuAgAAZHJzL2Uyb0RvYy54bWxQSwECLQAUAAYACAAA&#10;ACEAmL4JFtwAAAALAQAADwAAAAAAAAAAAAAAAACpBAAAZHJzL2Rvd25yZXYueG1sUEsFBgAAAAAE&#10;AAQA8wAAALIFAAAAAA==&#10;" strokecolor="#1f497d [3215]"/>
            </w:pict>
          </mc:Fallback>
        </mc:AlternateContent>
      </w:r>
      <w:r w:rsidR="00B658C7">
        <w:rPr>
          <w:noProof/>
        </w:rPr>
        <w:drawing>
          <wp:anchor distT="0" distB="0" distL="114300" distR="114300" simplePos="0" relativeHeight="251658240" behindDoc="1" locked="0" layoutInCell="1" allowOverlap="1" wp14:anchorId="44E4E2D1" wp14:editId="1BDE3F40">
            <wp:simplePos x="0" y="0"/>
            <wp:positionH relativeFrom="column">
              <wp:posOffset>-4445</wp:posOffset>
            </wp:positionH>
            <wp:positionV relativeFrom="paragraph">
              <wp:posOffset>-1026160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FC" w:rsidRDefault="00FE38FC">
      <w:pPr>
        <w:tabs>
          <w:tab w:val="left" w:pos="945"/>
        </w:tabs>
        <w:jc w:val="center"/>
      </w:pPr>
    </w:p>
    <w:p w:rsidR="00050D94" w:rsidRDefault="00050D94" w:rsidP="00050D94">
      <w:pPr>
        <w:pStyle w:val="Standard"/>
        <w:jc w:val="center"/>
        <w:rPr>
          <w:rFonts w:ascii="Arial" w:hAnsi="Arial" w:cs="Arial"/>
          <w:color w:val="007826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7826"/>
          <w:sz w:val="21"/>
          <w:szCs w:val="21"/>
          <w:lang w:val="ru-RU"/>
        </w:rPr>
        <w:t>Душевный отдых в Крыму</w:t>
      </w:r>
    </w:p>
    <w:p w:rsidR="00050D94" w:rsidRDefault="00050D94" w:rsidP="00050D94">
      <w:pPr>
        <w:pStyle w:val="Standard"/>
        <w:jc w:val="center"/>
        <w:rPr>
          <w:color w:val="007826"/>
        </w:rPr>
      </w:pPr>
      <w:r>
        <w:rPr>
          <w:rFonts w:ascii="Arial" w:hAnsi="Arial" w:cs="Arial"/>
          <w:color w:val="007826"/>
          <w:sz w:val="21"/>
          <w:szCs w:val="21"/>
          <w:lang w:val="ru-RU"/>
        </w:rPr>
        <w:t xml:space="preserve">Севастополь - Форос - Мисхор - Ливадия </w:t>
      </w:r>
    </w:p>
    <w:p w:rsidR="00050D94" w:rsidRPr="00050D94" w:rsidRDefault="00050D94" w:rsidP="00050D94">
      <w:pPr>
        <w:pStyle w:val="Standard"/>
        <w:jc w:val="center"/>
        <w:rPr>
          <w:color w:val="007826"/>
          <w:lang w:val="ru-RU"/>
        </w:rPr>
      </w:pPr>
      <w:r>
        <w:rPr>
          <w:color w:val="007826"/>
          <w:lang w:val="ru-RU"/>
        </w:rPr>
        <w:t xml:space="preserve">28-29 </w:t>
      </w:r>
      <w:bookmarkStart w:id="0" w:name="_GoBack"/>
      <w:bookmarkEnd w:id="0"/>
      <w:r>
        <w:rPr>
          <w:color w:val="007826"/>
          <w:lang w:val="ru-RU"/>
        </w:rPr>
        <w:t>марта 2020</w:t>
      </w:r>
    </w:p>
    <w:p w:rsidR="00050D94" w:rsidRDefault="00050D94" w:rsidP="00050D94">
      <w:pPr>
        <w:pStyle w:val="Standard"/>
        <w:jc w:val="center"/>
        <w:rPr>
          <w:b/>
          <w:bCs/>
          <w:color w:val="00AE0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8850"/>
      </w:tblGrid>
      <w:tr w:rsidR="00050D94" w:rsidTr="00050D94">
        <w:trPr>
          <w:trHeight w:val="645"/>
        </w:trPr>
        <w:tc>
          <w:tcPr>
            <w:tcW w:w="795" w:type="dxa"/>
            <w:hideMark/>
          </w:tcPr>
          <w:p w:rsidR="00050D94" w:rsidRDefault="00050D94">
            <w:pPr>
              <w:pStyle w:val="af5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5905" cy="255905"/>
                  <wp:effectExtent l="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0" w:type="dxa"/>
          </w:tcPr>
          <w:p w:rsidR="00050D94" w:rsidRDefault="00050D94">
            <w:pPr>
              <w:pStyle w:val="Standard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~22:30 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>Сбор группы  на Главной городской площади.</w:t>
            </w:r>
          </w:p>
          <w:p w:rsidR="00050D94" w:rsidRDefault="00050D94">
            <w:pPr>
              <w:pStyle w:val="Standard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0D94" w:rsidTr="00050D94">
        <w:trPr>
          <w:trHeight w:val="555"/>
        </w:trPr>
        <w:tc>
          <w:tcPr>
            <w:tcW w:w="795" w:type="dxa"/>
            <w:hideMark/>
          </w:tcPr>
          <w:p w:rsidR="00050D94" w:rsidRDefault="00050D94">
            <w:pPr>
              <w:pStyle w:val="af5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15240</wp:posOffset>
                  </wp:positionV>
                  <wp:extent cx="255905" cy="255905"/>
                  <wp:effectExtent l="0" t="0" r="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0" w:type="dxa"/>
          </w:tcPr>
          <w:p w:rsidR="00050D94" w:rsidRDefault="00050D94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~</w:t>
            </w:r>
            <w:r w:rsidRPr="00050D94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 xml:space="preserve">3:00  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Переезд по маршруту Краснодар - Крымский мост  - </w:t>
            </w:r>
            <w:r w:rsidRPr="00050D94">
              <w:rPr>
                <w:rFonts w:ascii="Arial" w:hAnsi="Arial" w:cs="Arial"/>
                <w:sz w:val="21"/>
                <w:szCs w:val="21"/>
                <w:lang w:val="ru-RU"/>
              </w:rPr>
              <w:t>Севастополь~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>500км</w:t>
            </w:r>
            <w:r w:rsidRPr="00050D94">
              <w:rPr>
                <w:rFonts w:ascii="Arial" w:hAnsi="Arial" w:cs="Arial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</w:p>
          <w:p w:rsidR="00050D94" w:rsidRDefault="00050D94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050D94" w:rsidTr="00050D94">
        <w:tc>
          <w:tcPr>
            <w:tcW w:w="795" w:type="dxa"/>
            <w:hideMark/>
          </w:tcPr>
          <w:p w:rsidR="00050D94" w:rsidRDefault="00050D94">
            <w:pPr>
              <w:pStyle w:val="af5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514350</wp:posOffset>
                  </wp:positionV>
                  <wp:extent cx="256540" cy="256540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0" w:type="dxa"/>
            <w:hideMark/>
          </w:tcPr>
          <w:p w:rsidR="00050D94" w:rsidRDefault="00050D94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iCs/>
                <w:color w:val="007826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7826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4"/>
                <w:rFonts w:ascii="Arial" w:eastAsia="Times New Roman" w:hAnsi="Arial" w:cs="Arial"/>
                <w:iCs/>
                <w:color w:val="007826"/>
                <w:sz w:val="21"/>
                <w:szCs w:val="20"/>
                <w:lang w:val="ru-RU"/>
              </w:rPr>
              <w:t xml:space="preserve"> </w:t>
            </w:r>
            <w:r>
              <w:rPr>
                <w:rStyle w:val="a4"/>
                <w:rFonts w:ascii="Arial" w:eastAsia="Times New Roman" w:hAnsi="Arial" w:cs="Arial"/>
                <w:iCs/>
                <w:color w:val="007826"/>
                <w:sz w:val="21"/>
                <w:szCs w:val="21"/>
                <w:lang w:val="ru-RU"/>
              </w:rPr>
              <w:t>1 день</w:t>
            </w:r>
            <w:r>
              <w:rPr>
                <w:rFonts w:ascii="Arial" w:eastAsia="Times New Roman" w:hAnsi="Arial" w:cs="Arial"/>
                <w:b/>
                <w:bCs/>
                <w:color w:val="007826"/>
                <w:sz w:val="21"/>
                <w:szCs w:val="21"/>
                <w:lang w:val="ru-RU"/>
              </w:rPr>
              <w:t xml:space="preserve"> </w:t>
            </w:r>
          </w:p>
          <w:p w:rsidR="00050D94" w:rsidRDefault="00050D94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iCs/>
                <w:color w:val="007826"/>
                <w:sz w:val="21"/>
                <w:szCs w:val="21"/>
                <w:lang w:val="ru-RU"/>
              </w:rPr>
            </w:pPr>
            <w:r>
              <w:rPr>
                <w:rStyle w:val="a4"/>
                <w:rFonts w:ascii="Arial" w:hAnsi="Arial" w:cs="Arial"/>
                <w:iCs/>
                <w:color w:val="007826"/>
                <w:sz w:val="21"/>
                <w:szCs w:val="21"/>
                <w:lang w:val="ru-RU"/>
              </w:rPr>
              <w:t xml:space="preserve">Инкерман. Севастополь. Балаклава. </w:t>
            </w:r>
          </w:p>
          <w:p w:rsidR="00050D94" w:rsidRDefault="00050D94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iCs/>
                <w:color w:val="007826"/>
                <w:sz w:val="21"/>
                <w:szCs w:val="21"/>
                <w:lang w:val="ru-RU"/>
              </w:rPr>
              <w:t>Экскурсионная программа: "Севастополь. Город над синей волной".</w:t>
            </w:r>
            <w:r>
              <w:rPr>
                <w:rStyle w:val="a4"/>
                <w:rFonts w:ascii="Arial" w:hAnsi="Arial" w:cs="Arial"/>
                <w:i/>
                <w:iCs/>
                <w:color w:val="007826"/>
                <w:sz w:val="21"/>
                <w:szCs w:val="21"/>
                <w:lang w:val="ru-RU"/>
              </w:rPr>
              <w:t xml:space="preserve"> </w:t>
            </w:r>
          </w:p>
          <w:p w:rsidR="00050D94" w:rsidRDefault="00050D94" w:rsidP="00050D9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Экскурсия в Инкерманский пещерный Свято-Климентовский монастырь</w:t>
            </w:r>
          </w:p>
          <w:p w:rsidR="00050D94" w:rsidRDefault="00050D94" w:rsidP="00050D9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Экскурсия в средневековую крепость Каламита. Фотосессия.</w:t>
            </w:r>
          </w:p>
          <w:p w:rsidR="00050D94" w:rsidRDefault="00050D94">
            <w:pPr>
              <w:snapToGrid w:val="0"/>
              <w:jc w:val="both"/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Переезд в Балаклаву. Размещение в отеле «Фордевинд». Обед по программе. Отдых.</w:t>
            </w:r>
          </w:p>
          <w:p w:rsidR="00050D94" w:rsidRDefault="00050D94" w:rsidP="00050D94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Экскурсия по исторической части Севастополя</w:t>
            </w:r>
          </w:p>
          <w:p w:rsidR="00050D94" w:rsidRDefault="00050D94" w:rsidP="00050D94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Морская прогулка по бухтам Севастополя</w:t>
            </w:r>
          </w:p>
          <w:p w:rsidR="00050D94" w:rsidRDefault="00050D94" w:rsidP="00050D94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Экскурсия в Константиновскую крепость. Фотосессия.</w:t>
            </w:r>
          </w:p>
          <w:p w:rsidR="00050D94" w:rsidRDefault="00050D94">
            <w:pPr>
              <w:snapToGrid w:val="0"/>
              <w:jc w:val="both"/>
              <w:rPr>
                <w:rStyle w:val="a4"/>
                <w:rFonts w:cs="Tahoma"/>
                <w:color w:val="00000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>Возвращение в отель. Свободное время.</w:t>
            </w:r>
          </w:p>
          <w:p w:rsidR="00050D94" w:rsidRDefault="00050D94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</w:tc>
      </w:tr>
      <w:tr w:rsidR="00050D94" w:rsidTr="00050D94">
        <w:tc>
          <w:tcPr>
            <w:tcW w:w="795" w:type="dxa"/>
            <w:hideMark/>
          </w:tcPr>
          <w:p w:rsidR="00050D94" w:rsidRDefault="00050D94">
            <w:pPr>
              <w:pStyle w:val="af5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56540" cy="25654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0" w:type="dxa"/>
          </w:tcPr>
          <w:p w:rsidR="00050D94" w:rsidRDefault="00050D94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iCs/>
                <w:color w:val="007826"/>
                <w:sz w:val="21"/>
                <w:szCs w:val="21"/>
              </w:rPr>
            </w:pPr>
            <w:r>
              <w:rPr>
                <w:rStyle w:val="a4"/>
                <w:rFonts w:ascii="Arial" w:eastAsia="Times New Roman" w:hAnsi="Arial" w:cs="Arial"/>
                <w:iCs/>
                <w:color w:val="007826"/>
                <w:sz w:val="21"/>
                <w:szCs w:val="20"/>
                <w:lang w:val="ru-RU"/>
              </w:rPr>
              <w:t>2 день</w:t>
            </w:r>
            <w:r>
              <w:rPr>
                <w:rFonts w:eastAsia="Times New Roman" w:cs="Times New Roman"/>
                <w:b/>
                <w:bCs/>
                <w:color w:val="007826"/>
                <w:sz w:val="22"/>
                <w:szCs w:val="22"/>
                <w:lang w:val="ru-RU"/>
              </w:rPr>
              <w:t xml:space="preserve"> </w:t>
            </w:r>
          </w:p>
          <w:p w:rsidR="00050D94" w:rsidRDefault="00050D94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iCs/>
                <w:color w:val="007826"/>
                <w:sz w:val="21"/>
                <w:szCs w:val="21"/>
                <w:lang w:val="ru-RU"/>
              </w:rPr>
            </w:pPr>
            <w:r>
              <w:rPr>
                <w:rStyle w:val="a4"/>
                <w:rFonts w:ascii="Arial" w:hAnsi="Arial" w:cs="Arial"/>
                <w:iCs/>
                <w:color w:val="007826"/>
                <w:sz w:val="21"/>
                <w:szCs w:val="21"/>
                <w:lang w:val="ru-RU"/>
              </w:rPr>
              <w:t>Форос. Гаспра. Ливадия.</w:t>
            </w:r>
          </w:p>
          <w:p w:rsidR="00050D94" w:rsidRDefault="00050D94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iCs/>
                <w:color w:val="007826"/>
                <w:sz w:val="21"/>
                <w:szCs w:val="21"/>
                <w:lang w:val="ru-RU"/>
              </w:rPr>
              <w:t>Экскурсионная программа: "Элегия Южного Берега Крыма".</w:t>
            </w:r>
            <w:r>
              <w:rPr>
                <w:rStyle w:val="a4"/>
                <w:rFonts w:ascii="Arial" w:hAnsi="Arial" w:cs="Arial"/>
                <w:i/>
                <w:iCs/>
                <w:color w:val="007826"/>
                <w:sz w:val="21"/>
                <w:szCs w:val="21"/>
                <w:lang w:val="ru-RU"/>
              </w:rPr>
              <w:t xml:space="preserve"> </w:t>
            </w:r>
          </w:p>
          <w:p w:rsidR="00050D94" w:rsidRDefault="00050D94">
            <w:pPr>
              <w:pStyle w:val="Standard"/>
              <w:snapToGrid w:val="0"/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  <w:t>Завтрак по программе. Освобождение номеров.</w:t>
            </w:r>
          </w:p>
          <w:p w:rsidR="00050D94" w:rsidRDefault="00050D94" w:rsidP="00B276A2">
            <w:pPr>
              <w:pStyle w:val="Standard"/>
              <w:numPr>
                <w:ilvl w:val="0"/>
                <w:numId w:val="3"/>
              </w:numPr>
              <w:snapToGrid w:val="0"/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  <w:t>Посещение Байдарских ворот и храма Воскресения Христова. Фотосессия.</w:t>
            </w:r>
          </w:p>
          <w:p w:rsidR="00050D94" w:rsidRDefault="00050D94" w:rsidP="00B276A2">
            <w:pPr>
              <w:pStyle w:val="Standard"/>
              <w:numPr>
                <w:ilvl w:val="0"/>
                <w:numId w:val="3"/>
              </w:numPr>
              <w:snapToGrid w:val="0"/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  <w:t>Посещение имения Дюльбер. Фотосессия.</w:t>
            </w:r>
          </w:p>
          <w:p w:rsidR="00050D94" w:rsidRDefault="00050D94" w:rsidP="00B276A2">
            <w:pPr>
              <w:pStyle w:val="Standard"/>
              <w:numPr>
                <w:ilvl w:val="0"/>
                <w:numId w:val="3"/>
              </w:numPr>
              <w:snapToGrid w:val="0"/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 в Ливадийский дворец</w:t>
            </w:r>
          </w:p>
          <w:p w:rsidR="00050D94" w:rsidRDefault="00050D94" w:rsidP="00B276A2">
            <w:pPr>
              <w:pStyle w:val="Standard"/>
              <w:numPr>
                <w:ilvl w:val="0"/>
                <w:numId w:val="3"/>
              </w:numPr>
              <w:snapToGrid w:val="0"/>
              <w:rPr>
                <w:color w:val="007826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  <w:t>Посещение замка Ласточкино гнездо. Фотосессия.</w:t>
            </w:r>
          </w:p>
          <w:p w:rsidR="00050D94" w:rsidRDefault="00050D94">
            <w:pPr>
              <w:pStyle w:val="Standard"/>
              <w:snapToGrid w:val="0"/>
              <w:jc w:val="center"/>
              <w:rPr>
                <w:b/>
                <w:bCs/>
                <w:color w:val="007826"/>
                <w:sz w:val="21"/>
                <w:szCs w:val="21"/>
                <w:lang w:val="ru-RU"/>
              </w:rPr>
            </w:pPr>
          </w:p>
          <w:p w:rsidR="00050D94" w:rsidRDefault="00050D94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</w:tr>
      <w:tr w:rsidR="00050D94" w:rsidTr="00050D94">
        <w:tc>
          <w:tcPr>
            <w:tcW w:w="795" w:type="dxa"/>
          </w:tcPr>
          <w:p w:rsidR="00050D94" w:rsidRDefault="00050D94">
            <w:pPr>
              <w:pStyle w:val="af5"/>
              <w:snapToGrid w:val="0"/>
            </w:pPr>
          </w:p>
        </w:tc>
        <w:tc>
          <w:tcPr>
            <w:tcW w:w="8850" w:type="dxa"/>
          </w:tcPr>
          <w:p w:rsidR="00050D94" w:rsidRDefault="00050D94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50D94" w:rsidTr="00050D94">
        <w:tc>
          <w:tcPr>
            <w:tcW w:w="795" w:type="dxa"/>
            <w:hideMark/>
          </w:tcPr>
          <w:p w:rsidR="00050D94" w:rsidRDefault="00050D94">
            <w:pPr>
              <w:pStyle w:val="af5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5905" cy="255905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5905" cy="255905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0" w:type="dxa"/>
            <w:hideMark/>
          </w:tcPr>
          <w:p w:rsidR="00050D94" w:rsidRDefault="00050D94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Переезд по маршруту Ялта- Крымский мост - Краснодар </w:t>
            </w:r>
          </w:p>
        </w:tc>
      </w:tr>
      <w:tr w:rsidR="00050D94" w:rsidTr="00050D94">
        <w:tc>
          <w:tcPr>
            <w:tcW w:w="795" w:type="dxa"/>
            <w:hideMark/>
          </w:tcPr>
          <w:p w:rsidR="00050D94" w:rsidRDefault="00050D94">
            <w:pPr>
              <w:pStyle w:val="af5"/>
              <w:snapToGrid w:val="0"/>
              <w:rPr>
                <w:lang w:val="ru-RU" w:eastAsia="ar-SA" w:bidi="ar-SA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40640</wp:posOffset>
                  </wp:positionV>
                  <wp:extent cx="255905" cy="25590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0" w:type="dxa"/>
            <w:hideMark/>
          </w:tcPr>
          <w:p w:rsidR="00050D94" w:rsidRDefault="00050D94">
            <w:pPr>
              <w:pStyle w:val="Standard"/>
              <w:snapToGrid w:val="0"/>
              <w:rPr>
                <w:rStyle w:val="a4"/>
                <w:rFonts w:ascii="Arial" w:hAnsi="Arial" w:cs="Arial"/>
                <w:b w:val="0"/>
                <w:bCs w:val="0"/>
                <w:color w:val="FF0000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Style w:val="a4"/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~ 22:00</w:t>
            </w:r>
            <w:r>
              <w:rPr>
                <w:rStyle w:val="a4"/>
                <w:rFonts w:ascii="Arial" w:eastAsia="Times New Roman" w:hAnsi="Arial" w:cs="Arial"/>
                <w:color w:val="FF0000"/>
                <w:sz w:val="21"/>
                <w:szCs w:val="21"/>
                <w:lang w:val="ru-RU"/>
              </w:rPr>
              <w:t>*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>Прибытие в г.Краснодар. Главная городская площадь.</w:t>
            </w:r>
          </w:p>
          <w:p w:rsidR="00050D94" w:rsidRDefault="00050D94">
            <w:pPr>
              <w:pStyle w:val="Standard"/>
              <w:snapToGrid w:val="0"/>
              <w:jc w:val="both"/>
            </w:pPr>
            <w:r>
              <w:rPr>
                <w:rStyle w:val="a4"/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val="ru-RU"/>
              </w:rPr>
              <w:t>*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1900"/>
                <w:sz w:val="20"/>
                <w:szCs w:val="20"/>
                <w:lang w:val="ru-RU"/>
              </w:rPr>
              <w:t>Время прибытия в Краснодар является расчетным и в полной мере зависит от задержек в пути и загруженности  на автомобильных дорогах.</w:t>
            </w:r>
          </w:p>
        </w:tc>
      </w:tr>
    </w:tbl>
    <w:p w:rsidR="00050D94" w:rsidRDefault="00050D94" w:rsidP="00050D94">
      <w:pPr>
        <w:pStyle w:val="Standard"/>
      </w:pPr>
    </w:p>
    <w:p w:rsidR="00050D94" w:rsidRDefault="00050D94" w:rsidP="00050D94">
      <w:pPr>
        <w:pStyle w:val="Standard"/>
      </w:pPr>
    </w:p>
    <w:p w:rsidR="00050D94" w:rsidRDefault="00050D94" w:rsidP="00050D94">
      <w:pPr>
        <w:pStyle w:val="Standard"/>
      </w:pPr>
    </w:p>
    <w:p w:rsidR="00050D94" w:rsidRDefault="00050D94" w:rsidP="00050D94">
      <w:pPr>
        <w:pStyle w:val="Standard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Стоимость тура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</w:p>
    <w:p w:rsidR="00050D94" w:rsidRDefault="00050D94" w:rsidP="00050D94">
      <w:pPr>
        <w:pStyle w:val="Standard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ru-RU"/>
        </w:rPr>
      </w:pPr>
      <w:r w:rsidRPr="00050D94">
        <w:rPr>
          <w:rFonts w:ascii="Arial" w:hAnsi="Arial" w:cs="Arial"/>
          <w:color w:val="000000"/>
          <w:sz w:val="20"/>
          <w:szCs w:val="20"/>
          <w:lang w:val="ru-RU"/>
        </w:rPr>
        <w:t>2-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х местный номер с удобствами    - </w:t>
      </w:r>
      <w:r w:rsidRPr="00050D94">
        <w:rPr>
          <w:rFonts w:ascii="Arial" w:hAnsi="Arial" w:cs="Arial"/>
          <w:color w:val="000000"/>
          <w:sz w:val="20"/>
          <w:szCs w:val="20"/>
          <w:lang w:val="ru-RU"/>
        </w:rPr>
        <w:t>6300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руб/чел.</w:t>
      </w:r>
    </w:p>
    <w:p w:rsidR="00050D94" w:rsidRDefault="00050D94" w:rsidP="00050D94">
      <w:pPr>
        <w:pStyle w:val="Standard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3-х местный номер с удобствами    - </w:t>
      </w:r>
      <w:r w:rsidRPr="00050D94">
        <w:rPr>
          <w:rFonts w:ascii="Arial" w:hAnsi="Arial" w:cs="Arial"/>
          <w:color w:val="000000"/>
          <w:sz w:val="20"/>
          <w:szCs w:val="20"/>
          <w:lang w:val="ru-RU"/>
        </w:rPr>
        <w:t>6200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руб/чел </w:t>
      </w:r>
    </w:p>
    <w:p w:rsidR="00050D94" w:rsidRDefault="00050D94" w:rsidP="00050D94">
      <w:pPr>
        <w:pStyle w:val="Standard"/>
        <w:numPr>
          <w:ilvl w:val="0"/>
          <w:numId w:val="4"/>
        </w:numPr>
        <w:rPr>
          <w:rFonts w:cs="Times New Roman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1-но местный номер с удобствами  - </w:t>
      </w:r>
      <w:r w:rsidRPr="00050D94">
        <w:rPr>
          <w:rFonts w:ascii="Arial" w:hAnsi="Arial" w:cs="Arial"/>
          <w:color w:val="000000"/>
          <w:sz w:val="20"/>
          <w:szCs w:val="20"/>
          <w:lang w:val="ru-RU"/>
        </w:rPr>
        <w:t>7400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руб/чел,</w:t>
      </w:r>
    </w:p>
    <w:p w:rsidR="00050D94" w:rsidRDefault="00050D94" w:rsidP="00050D94">
      <w:pPr>
        <w:pStyle w:val="Standard"/>
        <w:rPr>
          <w:rFonts w:cs="Times New Roman"/>
          <w:color w:val="000000"/>
          <w:sz w:val="22"/>
          <w:szCs w:val="22"/>
          <w:lang w:val="ru-RU"/>
        </w:rPr>
      </w:pPr>
    </w:p>
    <w:p w:rsidR="00050D94" w:rsidRDefault="00050D94" w:rsidP="00050D94">
      <w:pPr>
        <w:pStyle w:val="Standard"/>
        <w:rPr>
          <w:rFonts w:ascii="Arial" w:hAnsi="Arial" w:cs="Arial"/>
          <w:i/>
          <w:iCs/>
          <w:color w:val="801900"/>
          <w:sz w:val="20"/>
          <w:szCs w:val="20"/>
          <w:lang w:val="ru-RU"/>
        </w:rPr>
      </w:pPr>
      <w:r>
        <w:rPr>
          <w:rFonts w:ascii="Arial" w:hAnsi="Arial" w:cs="Arial"/>
          <w:i/>
          <w:iCs/>
          <w:color w:val="801900"/>
          <w:sz w:val="20"/>
          <w:szCs w:val="20"/>
          <w:lang w:val="ru-RU"/>
        </w:rPr>
        <w:t>При размещении детей (до 12 лет) на основное место в номере предоставляется скидка 5%</w:t>
      </w:r>
    </w:p>
    <w:p w:rsidR="00050D94" w:rsidRDefault="00050D94" w:rsidP="00050D94">
      <w:pPr>
        <w:pStyle w:val="Standard"/>
        <w:rPr>
          <w:color w:val="000000"/>
          <w:lang w:val="ru-RU"/>
        </w:rPr>
      </w:pPr>
      <w:r>
        <w:rPr>
          <w:rFonts w:ascii="Arial" w:hAnsi="Arial" w:cs="Arial"/>
          <w:i/>
          <w:iCs/>
          <w:color w:val="801900"/>
          <w:sz w:val="20"/>
          <w:szCs w:val="20"/>
          <w:lang w:val="ru-RU"/>
        </w:rPr>
        <w:t>Для владельцев клубной карты «Южная Столица» предоставляется скидка 3%</w:t>
      </w:r>
    </w:p>
    <w:p w:rsidR="00050D94" w:rsidRDefault="00050D94" w:rsidP="00050D94">
      <w:pPr>
        <w:pStyle w:val="Standard"/>
        <w:rPr>
          <w:color w:val="000000"/>
          <w:lang w:val="ru-RU"/>
        </w:rPr>
      </w:pPr>
    </w:p>
    <w:p w:rsidR="00050D94" w:rsidRDefault="00050D94" w:rsidP="00050D94">
      <w:pPr>
        <w:pStyle w:val="Standarduser"/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050D94" w:rsidRDefault="00050D94" w:rsidP="00050D94">
      <w:pPr>
        <w:pStyle w:val="Standarduser"/>
        <w:jc w:val="both"/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050D94" w:rsidRDefault="00050D94" w:rsidP="00050D94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 стоимость тура включено</w:t>
      </w:r>
    </w:p>
    <w:p w:rsidR="00050D94" w:rsidRDefault="00050D94" w:rsidP="00050D94">
      <w:pPr>
        <w:pStyle w:val="Standarduser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Проезд комфортабельным автобусом</w:t>
      </w:r>
    </w:p>
    <w:p w:rsidR="00050D94" w:rsidRDefault="00050D94" w:rsidP="00050D94">
      <w:pPr>
        <w:pStyle w:val="Standarduser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Услуги гида-сопровождающего</w:t>
      </w:r>
    </w:p>
    <w:p w:rsidR="00050D94" w:rsidRDefault="00050D94" w:rsidP="00050D94">
      <w:pPr>
        <w:pStyle w:val="Standarduser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Питание по программе (завтрак-1; обед-1)</w:t>
      </w:r>
    </w:p>
    <w:p w:rsidR="00050D94" w:rsidRDefault="00050D94" w:rsidP="00050D94">
      <w:pPr>
        <w:pStyle w:val="Standarduser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Проживание в номерах с удобствами</w:t>
      </w:r>
    </w:p>
    <w:p w:rsidR="00050D94" w:rsidRDefault="00050D94" w:rsidP="00050D94">
      <w:pPr>
        <w:pStyle w:val="Standarduser"/>
        <w:numPr>
          <w:ilvl w:val="0"/>
          <w:numId w:val="6"/>
        </w:numPr>
        <w:jc w:val="both"/>
      </w:pPr>
      <w:r>
        <w:rPr>
          <w:rFonts w:ascii="Arial" w:hAnsi="Arial" w:cs="Arial"/>
          <w:color w:val="000000"/>
          <w:sz w:val="20"/>
          <w:szCs w:val="20"/>
          <w:lang w:val="ru-RU"/>
        </w:rPr>
        <w:t>Медицинская страховка</w:t>
      </w:r>
    </w:p>
    <w:p w:rsidR="00050D94" w:rsidRDefault="00050D94" w:rsidP="00050D94">
      <w:pPr>
        <w:pStyle w:val="Standarduser"/>
        <w:jc w:val="both"/>
      </w:pPr>
    </w:p>
    <w:p w:rsidR="00050D94" w:rsidRDefault="00050D94" w:rsidP="00050D94">
      <w:pPr>
        <w:pStyle w:val="Standarduser"/>
        <w:spacing w:line="200" w:lineRule="atLeast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Дополнительно оплачивается</w:t>
      </w:r>
    </w:p>
    <w:p w:rsidR="00050D94" w:rsidRDefault="00050D94" w:rsidP="00050D94">
      <w:pPr>
        <w:widowControl w:val="0"/>
        <w:numPr>
          <w:ilvl w:val="0"/>
          <w:numId w:val="7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Инкерманский монастырь и крепость Каламита - 250 руб/чел (дети до 12 лет бесплатно)</w:t>
      </w:r>
    </w:p>
    <w:p w:rsidR="00050D94" w:rsidRDefault="00050D94" w:rsidP="00050D94">
      <w:pPr>
        <w:widowControl w:val="0"/>
        <w:numPr>
          <w:ilvl w:val="0"/>
          <w:numId w:val="7"/>
        </w:numPr>
        <w:suppressAutoHyphens/>
        <w:rPr>
          <w:rFonts w:cs="Tahoma"/>
        </w:rPr>
      </w:pPr>
      <w:r>
        <w:rPr>
          <w:rFonts w:ascii="Arial" w:hAnsi="Arial" w:cs="Arial"/>
          <w:sz w:val="20"/>
          <w:szCs w:val="20"/>
        </w:rPr>
        <w:t>Ливадийский дворец - 40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</w:rPr>
        <w:t>/250 руб/чел</w:t>
      </w:r>
    </w:p>
    <w:p w:rsidR="00050D94" w:rsidRDefault="00050D94" w:rsidP="00050D94">
      <w:pPr>
        <w:widowControl w:val="0"/>
        <w:numPr>
          <w:ilvl w:val="0"/>
          <w:numId w:val="7"/>
        </w:numPr>
        <w:suppressAutoHyphens/>
      </w:pPr>
      <w:r>
        <w:t>Константиновская крепость - 300/200 руб/чел</w:t>
      </w:r>
    </w:p>
    <w:p w:rsidR="00050D94" w:rsidRDefault="00050D94" w:rsidP="00050D94">
      <w:pPr>
        <w:widowControl w:val="0"/>
        <w:numPr>
          <w:ilvl w:val="0"/>
          <w:numId w:val="7"/>
        </w:numPr>
        <w:suppressAutoHyphens/>
      </w:pPr>
      <w:r>
        <w:t>Морская прогулка в Севастополе - 300/200 руб/чел</w:t>
      </w:r>
    </w:p>
    <w:p w:rsidR="00050D94" w:rsidRDefault="00050D94" w:rsidP="00050D94">
      <w:pPr>
        <w:widowControl w:val="0"/>
        <w:numPr>
          <w:ilvl w:val="0"/>
          <w:numId w:val="7"/>
        </w:numPr>
        <w:suppressAutoHyphens/>
        <w:rPr>
          <w:b/>
          <w:bCs/>
        </w:rPr>
      </w:pPr>
      <w:r>
        <w:t>Имение Дюльбер - 200/100 руб/чел</w:t>
      </w:r>
    </w:p>
    <w:p w:rsidR="00050D94" w:rsidRDefault="00050D94" w:rsidP="00050D94">
      <w:pPr>
        <w:pStyle w:val="Standarduser"/>
        <w:jc w:val="both"/>
        <w:rPr>
          <w:b/>
          <w:bCs/>
          <w:lang w:val="ru-RU"/>
        </w:rPr>
      </w:pPr>
    </w:p>
    <w:p w:rsidR="00050D94" w:rsidRDefault="00050D94" w:rsidP="00050D94">
      <w:pPr>
        <w:pStyle w:val="Standarduser"/>
        <w:jc w:val="both"/>
        <w:rPr>
          <w:rStyle w:val="a3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  <w:lang w:val="ru-RU"/>
        </w:rPr>
        <w:t>Полезная информация</w:t>
      </w:r>
    </w:p>
    <w:p w:rsidR="00050D94" w:rsidRDefault="00050D94" w:rsidP="00050D94">
      <w:pPr>
        <w:pStyle w:val="aa"/>
        <w:widowControl w:val="0"/>
        <w:numPr>
          <w:ilvl w:val="0"/>
          <w:numId w:val="8"/>
        </w:numPr>
        <w:tabs>
          <w:tab w:val="clear" w:pos="6780"/>
        </w:tabs>
        <w:suppressAutoHyphens/>
        <w:spacing w:after="140" w:line="288" w:lineRule="auto"/>
        <w:rPr>
          <w:b/>
          <w:sz w:val="21"/>
          <w:szCs w:val="21"/>
        </w:rPr>
      </w:pPr>
      <w:r>
        <w:rPr>
          <w:rStyle w:val="a3"/>
          <w:rFonts w:ascii="Arial" w:hAnsi="Arial" w:cs="Arial"/>
          <w:bCs/>
          <w:color w:val="000000"/>
          <w:sz w:val="20"/>
          <w:szCs w:val="20"/>
        </w:rPr>
        <w:t>Во время посещения древней крепости Каламита, местность по которой мы будем передвигаться - пересеченная, поэтому возьмите с собой удобные вещи для прогулок в горах, и позаботьтесь о наличии удобной обуви на фиксированной подошве.</w:t>
      </w:r>
    </w:p>
    <w:p w:rsidR="00FE38FC" w:rsidRDefault="00FE38FC">
      <w:pPr>
        <w:tabs>
          <w:tab w:val="left" w:pos="945"/>
        </w:tabs>
        <w:jc w:val="center"/>
      </w:pPr>
    </w:p>
    <w:sectPr w:rsidR="00FE38FC">
      <w:headerReference w:type="default" r:id="rId12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D8" w:rsidRDefault="00700ED8">
      <w:r>
        <w:separator/>
      </w:r>
    </w:p>
  </w:endnote>
  <w:endnote w:type="continuationSeparator" w:id="0">
    <w:p w:rsidR="00700ED8" w:rsidRDefault="0070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D8" w:rsidRDefault="00700ED8">
      <w:r>
        <w:separator/>
      </w:r>
    </w:p>
  </w:footnote>
  <w:footnote w:type="continuationSeparator" w:id="0">
    <w:p w:rsidR="00700ED8" w:rsidRDefault="0070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050D94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 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</w:p>
            </w:tc>
          </w:tr>
        </w:tbl>
        <w:p w:rsidR="00214079" w:rsidRPr="00B658C7" w:rsidRDefault="00700ED8">
          <w:pPr>
            <w:jc w:val="center"/>
            <w:rPr>
              <w:lang w:val="en-US"/>
            </w:rPr>
          </w:pPr>
          <w:hyperlink r:id="rId1">
            <w:r w:rsidR="00DA2693">
              <w:rPr>
                <w:rStyle w:val="ListLabel7"/>
              </w:rPr>
              <w:t>www</w:t>
            </w:r>
            <w:r w:rsidR="00DA2693" w:rsidRPr="00B658C7">
              <w:rPr>
                <w:rStyle w:val="ListLabel7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B658C7">
              <w:rPr>
                <w:rStyle w:val="ListLabel7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B658C7">
              <w:rPr>
                <w:rStyle w:val="ListLabel7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B658C7">
            <w:rPr>
              <w:rFonts w:ascii="Arial" w:hAnsi="Arial" w:cs="Arial"/>
              <w:bCs/>
              <w:color w:val="003399"/>
              <w:sz w:val="20"/>
              <w:szCs w:val="20"/>
              <w:lang w:val="en-US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anexkrasnodar.ru</w:t>
          </w:r>
        </w:p>
        <w:p w:rsidR="00214079" w:rsidRDefault="00700ED8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2140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50D94"/>
    <w:rsid w:val="00214079"/>
    <w:rsid w:val="00700ED8"/>
    <w:rsid w:val="008A368F"/>
    <w:rsid w:val="00927899"/>
    <w:rsid w:val="00AC3AED"/>
    <w:rsid w:val="00B658C7"/>
    <w:rsid w:val="00D508FC"/>
    <w:rsid w:val="00DA2693"/>
    <w:rsid w:val="00E80B74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0D94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af5">
    <w:name w:val="Содержимое таблицы"/>
    <w:basedOn w:val="a"/>
    <w:rsid w:val="00050D94"/>
    <w:pPr>
      <w:widowControl w:val="0"/>
      <w:suppressLineNumbers/>
      <w:suppressAutoHyphens/>
    </w:pPr>
    <w:rPr>
      <w:rFonts w:eastAsia="Andale Sans UI" w:cs="Tahoma"/>
      <w:kern w:val="2"/>
      <w:lang w:val="de-DE" w:eastAsia="fa-IR" w:bidi="fa-IR"/>
    </w:rPr>
  </w:style>
  <w:style w:type="paragraph" w:customStyle="1" w:styleId="Standarduser">
    <w:name w:val="Standard (user)"/>
    <w:rsid w:val="00050D94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0D94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af5">
    <w:name w:val="Содержимое таблицы"/>
    <w:basedOn w:val="a"/>
    <w:rsid w:val="00050D94"/>
    <w:pPr>
      <w:widowControl w:val="0"/>
      <w:suppressLineNumbers/>
      <w:suppressAutoHyphens/>
    </w:pPr>
    <w:rPr>
      <w:rFonts w:eastAsia="Andale Sans UI" w:cs="Tahoma"/>
      <w:kern w:val="2"/>
      <w:lang w:val="de-DE" w:eastAsia="fa-IR" w:bidi="fa-IR"/>
    </w:rPr>
  </w:style>
  <w:style w:type="paragraph" w:customStyle="1" w:styleId="Standarduser">
    <w:name w:val="Standard (user)"/>
    <w:rsid w:val="00050D94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2</cp:revision>
  <cp:lastPrinted>2019-03-14T16:00:00Z</cp:lastPrinted>
  <dcterms:created xsi:type="dcterms:W3CDTF">2020-03-19T13:16:00Z</dcterms:created>
  <dcterms:modified xsi:type="dcterms:W3CDTF">2020-03-19T13:16:00Z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